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5D0D4">
      <w:pPr>
        <w:spacing w:line="56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附件1</w:t>
      </w:r>
    </w:p>
    <w:p w14:paraId="64A39535">
      <w:pPr>
        <w:spacing w:line="560" w:lineRule="exact"/>
        <w:jc w:val="center"/>
        <w:rPr>
          <w:rFonts w:hint="eastAsia" w:ascii="仿宋" w:hAnsi="仿宋" w:eastAsia="仿宋" w:cs="Times New Roman"/>
          <w:sz w:val="32"/>
          <w:szCs w:val="32"/>
        </w:rPr>
      </w:pPr>
      <w:bookmarkStart w:id="0" w:name="_GoBack"/>
      <w:r>
        <w:rPr>
          <w:rFonts w:hint="eastAsia" w:ascii="仿宋" w:hAnsi="仿宋" w:eastAsia="仿宋" w:cs="Times New Roman"/>
          <w:sz w:val="32"/>
          <w:szCs w:val="32"/>
          <w:lang w:eastAsia="zh-CN"/>
        </w:rPr>
        <w:t>2023-2024学年第二学期</w:t>
      </w:r>
      <w:r>
        <w:rPr>
          <w:rFonts w:hint="eastAsia" w:ascii="仿宋" w:hAnsi="仿宋" w:eastAsia="仿宋" w:cs="Times New Roman"/>
          <w:sz w:val="32"/>
          <w:szCs w:val="32"/>
        </w:rPr>
        <w:t>必修课试卷移交时间安排表</w:t>
      </w:r>
      <w:bookmarkEnd w:id="0"/>
    </w:p>
    <w:tbl>
      <w:tblPr>
        <w:tblStyle w:val="2"/>
        <w:tblW w:w="956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790"/>
        <w:gridCol w:w="4635"/>
      </w:tblGrid>
      <w:tr w14:paraId="05E59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84DB40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7DF5D0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教学单位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3ACA5A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试卷移交时间</w:t>
            </w:r>
          </w:p>
        </w:tc>
      </w:tr>
      <w:tr w14:paraId="292A5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74369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24F6A5"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法学院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398E5">
            <w:pPr>
              <w:spacing w:line="560" w:lineRule="exact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日</w:t>
            </w:r>
          </w:p>
        </w:tc>
      </w:tr>
      <w:tr w14:paraId="59F25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5D1835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82123F"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外国语学院（公外）</w:t>
            </w:r>
          </w:p>
        </w:tc>
        <w:tc>
          <w:tcPr>
            <w:tcW w:w="46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3E8D1">
            <w:pPr>
              <w:spacing w:line="560" w:lineRule="exact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9、10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日</w:t>
            </w:r>
          </w:p>
        </w:tc>
      </w:tr>
      <w:tr w14:paraId="156E4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DA8F90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20FF0C"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外国语学院（专业）</w:t>
            </w:r>
          </w:p>
        </w:tc>
        <w:tc>
          <w:tcPr>
            <w:tcW w:w="46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28919">
            <w:pPr>
              <w:spacing w:line="560" w:lineRule="exact"/>
              <w:rPr>
                <w:rFonts w:hint="eastAsia" w:ascii="仿宋" w:hAnsi="仿宋" w:eastAsia="仿宋" w:cs="Times New Roman"/>
                <w:sz w:val="32"/>
                <w:szCs w:val="32"/>
              </w:rPr>
            </w:pPr>
          </w:p>
        </w:tc>
      </w:tr>
      <w:tr w14:paraId="67894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EA42E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9895A7"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艺术与设计学院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52DF2">
            <w:pPr>
              <w:spacing w:line="560" w:lineRule="exact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日</w:t>
            </w:r>
          </w:p>
        </w:tc>
      </w:tr>
      <w:tr w14:paraId="3CD49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FDEE0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529C1E"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金融学院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DEBC6D">
            <w:pPr>
              <w:spacing w:line="560" w:lineRule="exact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日</w:t>
            </w:r>
          </w:p>
        </w:tc>
      </w:tr>
      <w:tr w14:paraId="49E3F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AC89F2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6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83E150"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会计学院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9E1276">
            <w:pPr>
              <w:spacing w:line="560" w:lineRule="exact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14、15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日</w:t>
            </w:r>
          </w:p>
        </w:tc>
      </w:tr>
      <w:tr w14:paraId="10885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E535E1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7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407BCF"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财政税务学院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E6D19">
            <w:pPr>
              <w:spacing w:line="560" w:lineRule="exact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16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日</w:t>
            </w:r>
          </w:p>
        </w:tc>
      </w:tr>
      <w:tr w14:paraId="53A8A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52253C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8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4B04D3"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文化旅游学院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EA95D">
            <w:pPr>
              <w:spacing w:line="560" w:lineRule="exact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17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日</w:t>
            </w:r>
          </w:p>
        </w:tc>
      </w:tr>
      <w:tr w14:paraId="613A8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81CA44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7827B6"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  <w:t>地理与环境经济学院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D393B0">
            <w:pPr>
              <w:spacing w:line="560" w:lineRule="exact"/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18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日</w:t>
            </w:r>
          </w:p>
        </w:tc>
      </w:tr>
      <w:tr w14:paraId="0F924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BB67EA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10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940391">
            <w:pPr>
              <w:spacing w:line="560" w:lineRule="exact"/>
              <w:rPr>
                <w:rFonts w:ascii="仿宋" w:hAnsi="仿宋" w:eastAsia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工商管理学院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29356E">
            <w:pPr>
              <w:spacing w:line="560" w:lineRule="exact"/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21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日</w:t>
            </w:r>
          </w:p>
        </w:tc>
      </w:tr>
      <w:tr w14:paraId="1BA30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FE54D2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11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36C7FD">
            <w:pPr>
              <w:spacing w:line="560" w:lineRule="exact"/>
              <w:rPr>
                <w:rFonts w:ascii="仿宋" w:hAnsi="仿宋" w:eastAsia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经济学院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AB6D5">
            <w:pPr>
              <w:spacing w:line="560" w:lineRule="exact"/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22、23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日</w:t>
            </w:r>
          </w:p>
        </w:tc>
      </w:tr>
      <w:tr w14:paraId="01955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ACFA97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12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CE0653">
            <w:pPr>
              <w:spacing w:line="560" w:lineRule="exact"/>
              <w:rPr>
                <w:rFonts w:ascii="仿宋" w:hAnsi="仿宋" w:eastAsia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信息学院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09E47">
            <w:pPr>
              <w:spacing w:line="560" w:lineRule="exact"/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24、25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日</w:t>
            </w:r>
          </w:p>
        </w:tc>
      </w:tr>
      <w:tr w14:paraId="4BB7E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3FA91C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13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A1FFD1">
            <w:pPr>
              <w:spacing w:line="560" w:lineRule="exact"/>
              <w:rPr>
                <w:rFonts w:ascii="仿宋" w:hAnsi="仿宋" w:eastAsia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公共管理学院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34BE9B">
            <w:pPr>
              <w:spacing w:line="560" w:lineRule="exact"/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28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日</w:t>
            </w:r>
          </w:p>
        </w:tc>
      </w:tr>
      <w:tr w14:paraId="0D329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DFB77C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14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F37EAB">
            <w:pPr>
              <w:spacing w:line="560" w:lineRule="exact"/>
              <w:rPr>
                <w:rFonts w:ascii="仿宋" w:hAnsi="仿宋" w:eastAsia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人文与传播学院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58457">
            <w:pPr>
              <w:spacing w:line="560" w:lineRule="exact"/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29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、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日</w:t>
            </w:r>
          </w:p>
        </w:tc>
      </w:tr>
      <w:tr w14:paraId="3F510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EA85BB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15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27EAC2">
            <w:pPr>
              <w:spacing w:line="560" w:lineRule="exact"/>
              <w:rPr>
                <w:rFonts w:ascii="仿宋" w:hAnsi="仿宋" w:eastAsia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数学与统计学院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41361">
            <w:pPr>
              <w:spacing w:line="560" w:lineRule="exact"/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31日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、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11月1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日</w:t>
            </w:r>
          </w:p>
        </w:tc>
      </w:tr>
      <w:tr w14:paraId="16EBC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BBF5E7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16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69206E">
            <w:pPr>
              <w:spacing w:line="560" w:lineRule="exact"/>
              <w:rPr>
                <w:rFonts w:ascii="仿宋" w:hAnsi="仿宋" w:eastAsia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马克思主义学院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0D58DD">
            <w:pPr>
              <w:spacing w:line="560" w:lineRule="exact"/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、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日</w:t>
            </w:r>
          </w:p>
        </w:tc>
      </w:tr>
      <w:tr w14:paraId="05316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3B4060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17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639502">
            <w:pPr>
              <w:spacing w:line="560" w:lineRule="exact"/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国际商学院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E720C">
            <w:pPr>
              <w:spacing w:line="560" w:lineRule="exact"/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15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日</w:t>
            </w:r>
          </w:p>
        </w:tc>
      </w:tr>
      <w:tr w14:paraId="2F553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3F08A6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18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437F1A">
            <w:pPr>
              <w:spacing w:line="560" w:lineRule="exact"/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湾区影视产业学院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0E4E3">
            <w:pPr>
              <w:spacing w:line="560" w:lineRule="exact"/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16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日</w:t>
            </w:r>
          </w:p>
        </w:tc>
      </w:tr>
      <w:tr w14:paraId="43703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4CBAC1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19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AE0B79">
            <w:pPr>
              <w:spacing w:line="560" w:lineRule="exact"/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人力资源学院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D203C1">
            <w:pPr>
              <w:spacing w:line="560" w:lineRule="exact"/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17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日</w:t>
            </w:r>
          </w:p>
        </w:tc>
      </w:tr>
      <w:tr w14:paraId="08430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A3301F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203618">
            <w:pPr>
              <w:spacing w:line="560" w:lineRule="exact"/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数字经济学院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581662">
            <w:pPr>
              <w:spacing w:line="560" w:lineRule="exact"/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18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日</w:t>
            </w:r>
          </w:p>
        </w:tc>
      </w:tr>
    </w:tbl>
    <w:p w14:paraId="2804B2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OWM1OGFhYWFmZjkzZThlMDE1NGYxNWVlZDM2ODEifQ=="/>
  </w:docVars>
  <w:rsids>
    <w:rsidRoot w:val="531C4598"/>
    <w:rsid w:val="531C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2024-09-14T00:18:00Z</dcterms:created>
  <dc:creator>林国献(19961630)</dc:creator>
  <cp:lastModifiedBy>林国献(19961630)</cp:lastModifiedBy>
  <dcterms:modified xsi:type="dcterms:W3CDTF">2024-09-14T00:19:26Z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6B64B87D099647F9B44932D589198738_11</vt:lpwstr>
  </property>
</Properties>
</file>