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 w:eastAsiaTheme="minorEastAsia"/>
          <w:sz w:val="44"/>
          <w:szCs w:val="44"/>
          <w:lang w:eastAsia="zh-CN"/>
        </w:rPr>
        <w:drawing>
          <wp:inline distT="0" distB="0" distL="114300" distR="114300">
            <wp:extent cx="5268595" cy="971550"/>
            <wp:effectExtent l="0" t="0" r="8255" b="0"/>
            <wp:docPr id="1" name="图片 1" descr="教务处抬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教务处抬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2021届优秀本科毕业论文</w:t>
      </w:r>
      <w:r>
        <w:rPr>
          <w:rFonts w:hint="eastAsia"/>
          <w:b/>
          <w:bCs/>
          <w:sz w:val="44"/>
          <w:szCs w:val="44"/>
          <w:lang w:eastAsia="zh-CN"/>
        </w:rPr>
        <w:t>（</w:t>
      </w:r>
      <w:r>
        <w:rPr>
          <w:rFonts w:hint="eastAsia"/>
          <w:b/>
          <w:bCs/>
          <w:sz w:val="44"/>
          <w:szCs w:val="44"/>
        </w:rPr>
        <w:t>设计</w:t>
      </w:r>
      <w:r>
        <w:rPr>
          <w:rFonts w:hint="eastAsia"/>
          <w:b/>
          <w:bCs/>
          <w:sz w:val="44"/>
          <w:szCs w:val="44"/>
          <w:lang w:eastAsia="zh-CN"/>
        </w:rPr>
        <w:t>）</w:t>
      </w:r>
      <w:r>
        <w:rPr>
          <w:rFonts w:hint="eastAsia"/>
          <w:b/>
          <w:bCs/>
          <w:sz w:val="44"/>
          <w:szCs w:val="44"/>
        </w:rPr>
        <w:t>名单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公示</w:t>
      </w:r>
      <w:bookmarkEnd w:id="0"/>
    </w:p>
    <w:p>
      <w:pPr>
        <w:jc w:val="center"/>
        <w:rPr>
          <w:rFonts w:hint="eastAsia"/>
          <w:sz w:val="44"/>
          <w:szCs w:val="44"/>
        </w:rPr>
      </w:pPr>
    </w:p>
    <w:p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根据《关于做好广东财经大学2021届优秀本科毕业论文（设计）评选工作的通知》（粤财大教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〔2021〕32号</w:t>
      </w:r>
      <w:r>
        <w:rPr>
          <w:rFonts w:hint="eastAsia"/>
          <w:sz w:val="28"/>
          <w:szCs w:val="28"/>
          <w:lang w:val="en-US" w:eastAsia="zh-CN"/>
        </w:rPr>
        <w:t>），经学院推荐，教务处组织专家评审，共评选出48篇（幅）2021届优秀本科毕业论文（设计），现予以公示，公示期为2021年6月17日—2021年6月21日，公示期内如有异议，请向教务处反映。</w:t>
      </w:r>
    </w:p>
    <w:p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联系人：周老师</w:t>
      </w:r>
    </w:p>
    <w:p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联系电话：020—84096841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附件：广东财经大学2021届优秀本科毕业论文（设计）公示名单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教务处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2021年6月17日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746" w:bottom="1440" w:left="1746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411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2021"/>
        <w:gridCol w:w="1746"/>
        <w:gridCol w:w="2398"/>
        <w:gridCol w:w="6452"/>
        <w:gridCol w:w="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附件：广东财经大学2021届优秀本科毕业论文(设计)公示名单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6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0AD4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夏玲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利率市场化对我国房地产价格的影响研究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杨亭亭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张海铟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投资学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企业金融化对企业业绩的影响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赵立军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符宝如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投资学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金融开放会加剧我国金融业系统性风险吗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郭文伟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林恒菁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上证50股指期货最优套期保值比率及绩效的实证研究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黄金波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范纯华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互联网消费金融对我国城乡居民消费状况影响的实证研究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黄金波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文化旅游与地理学院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洪秋鑫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自然地理与资源环境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近70a中国人口分布格局与辐射效应研究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龙晓君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文化旅游与地理学院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李铭杰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机器人餐厅顾客行为意向的影响因素研究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关新华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文化旅游与地理学院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周雪梅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顾客情感对文化主题酒店审美体验的影响研究—以广州长隆熊猫酒店为例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施国新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文化旅游与地理学院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关清元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耦合智能蚁群算法的生态系统空间格局构建研究——以广州市为例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文化旅游与地理学院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周晓桐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广东省会展业产业关联效应研究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吴嘉瀚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政策不确定性对粤港澳大湾区的经济影响--基于SVAR实证研究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黄晓凤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麦敬睿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中国省域工业智能化、劳动力结构与资源结构的协同效应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卓嘉纯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互联网发展提升广东省区域创新力的实证研究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黄浩岚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环境规制对新能源技术创新的影响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王莹莹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范慧欣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粤港澳大湾区区域创新与城市功能耦合关系研究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王方方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方静娜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P2P网络借贷犯罪的刑法规制研究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龚佩佩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我国外商投资安全审查机制探究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冯永杰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广州市二手房特征价格研究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陈禹杉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交通基础设施与经济发展的空间关联评价研究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朱孟珏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洪启峻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中国三大城市群经济高质量发展评价研究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张国俊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湾区影视产业学院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陈隽维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酒店管理（佛山校区全学段）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游客视角中旅游村落的乡村性内涵研究——基于扎根理论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黄凯洁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财政与税务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陈世锋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地方财政支出结构对城乡居民收入差距的影响研究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财政与税务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陈悦瑶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税收学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基于人才引进的个人所得税政策的研究--以深圳市为例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庞磊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财政与税务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郑丽婷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基于FCFF模型的啤酒生产企业价值评估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姚维保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何洁榆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Cohesion and Coherence in Civil Code of the People’s Republic of China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蔡盛达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 Contrastive Study of the Culture Differences of Sino-American Corporate Apologies Texts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周凯盈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日语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現代日本における神社の御朱印めぐりについて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梁燕碧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杨逸颖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基于RSA算法和Chen超混沌系统的数字图像加密方案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叶伟杰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张朝泽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上证指数的预测分析研究--基于ARIMA模型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邹战勇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江厚望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划词翻译软件的设计与开发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陈光明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林耀明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基于WebGL技术的公寓房屋管理系统开发实现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付清波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黎文欢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基于深度残差网络模型的手写体识别系统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张泽武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基于WebRTC的音视频即时通信系统的设计与实现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陈丽欣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潘晓茵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工商管理（创业管理方向）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生活类视频博主对当代大学生购买意愿的影响：准社会互动的中介作用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张文怡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陈婕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死亡凸显对绿色消费者购买行为的影响机制——基于新冠肺炎疫情背景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钟伟锋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“创意中插”广告对品牌态度的影响研究——以统一老坛酸菜面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徐北妮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邓佳音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信息框架对新冠疫苗接种的影响研究——一个有调节的中介模型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潘天明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公路运输发展与区域经济增长定量关系分析——以广东为例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人文与传播学院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梁丁丹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地下嘻哈文化主流化的融合路径探讨——以GAI的中国风说唱为例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人文与传播学院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陈林琦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人际交往中受手机冷落对手机冷落行为的影响：一个有调节的中介模型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人文与传播学院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许晓盈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新闻学（财经新闻）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话语、认同与意义：粤港澳大湾区背景下粤语短视频传播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会计学（ACCA方向）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医疗器械企业跨国并购绩效研究——以蓝帆医疗并购国际柏盛为例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王利娜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黄丽楠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会计学（国际会计ACCA）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电子商务冲击下传统实体零售业面临的困境与对策研究——以屈臣氏为例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郑培培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李苏玲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电子商务（佛山地区全学段）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自尊与情绪对网络用户隐私披露行为的影响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侯清峰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《请陪我一次》——农村家庭养老纪录短片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安海波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陈罗卓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赖雅培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创客＋——日常与非常模式的多元创客空间设计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冯心瑶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电子游戏到实景游戏：幼儿美术活动体验设计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金滨浩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黄佳瑜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电商主播可信度特质对消费者品牌态度的影响研究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</w:t>
            </w:r>
          </w:p>
        </w:tc>
      </w:tr>
    </w:tbl>
    <w:p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1746" w:right="1440" w:bottom="17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53B93"/>
    <w:rsid w:val="1BCE44FD"/>
    <w:rsid w:val="1D4135B7"/>
    <w:rsid w:val="218A5731"/>
    <w:rsid w:val="23A67F10"/>
    <w:rsid w:val="24B67B0F"/>
    <w:rsid w:val="40B02F7A"/>
    <w:rsid w:val="7243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2021-06-17T01:04:00Z</dcterms:created>
  <dc:creator>lenovo</dc:creator>
  <cp:lastModifiedBy>Administrator</cp:lastModifiedBy>
  <cp:lastPrinted>2021-06-17T02:54:47Z</cp:lastPrinted>
  <dcterms:modified xsi:type="dcterms:W3CDTF">2021-06-17T03:10:05Z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