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DB0920" w:rsidRPr="00243C80">
        <w:rPr>
          <w:rFonts w:ascii="黑体" w:eastAsia="黑体" w:hAnsi="黑体" w:hint="eastAsia"/>
          <w:kern w:val="24"/>
          <w:sz w:val="32"/>
        </w:rPr>
        <w:t>2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Pr="00662030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:rsidR="00E24C99" w:rsidRPr="00D6255A" w:rsidRDefault="00E24C99" w:rsidP="000C2C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严格按《</w:t>
      </w:r>
      <w:r w:rsidRPr="00D6255A">
        <w:rPr>
          <w:rFonts w:ascii="仿宋" w:eastAsia="仿宋" w:hAnsi="仿宋" w:hint="eastAsia"/>
          <w:bCs/>
          <w:sz w:val="32"/>
          <w:szCs w:val="32"/>
        </w:rPr>
        <w:t>广东财经大学普教本科课程考核管理规定（试行）》（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粤财大〔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2016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〕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92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号）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一、集中考试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（一）加强命题审查。考试命题须以教学大纲为依据，</w:t>
      </w:r>
      <w:r w:rsidRPr="00D6255A">
        <w:rPr>
          <w:rFonts w:ascii="仿宋" w:eastAsia="仿宋" w:hAnsi="仿宋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6255A" w:rsidRDefault="003E6668" w:rsidP="003E6668">
      <w:pPr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(二)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6255A" w:rsidRDefault="003E6668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）在不同学院（含三水校区）或班级开设的同一门课程的考试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，以及跨校区选课的统考课程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即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凡使用统一教学大纲、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课程须命制两套等效试题，由教务处随机抽取一套用于正考，一套备用。</w:t>
      </w:r>
    </w:p>
    <w:p w:rsidR="003E6668" w:rsidRPr="00D6255A" w:rsidRDefault="003E6668" w:rsidP="003E666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所有试卷需配以相应的《广东财经大学命题双向细目表》，将试题和双项细目表按试卷不同类型配套，一起装入相应的试题袋，由教学秘书在</w:t>
      </w:r>
      <w:r w:rsidR="00E07585" w:rsidRPr="004B78C7">
        <w:rPr>
          <w:rFonts w:ascii="仿宋" w:eastAsia="仿宋" w:hAnsi="仿宋" w:cs="宋体" w:hint="eastAsia"/>
          <w:color w:val="FF0000"/>
          <w:kern w:val="24"/>
          <w:sz w:val="32"/>
          <w:lang w:val="zh-CN"/>
        </w:rPr>
        <w:t>12</w:t>
      </w:r>
      <w:r w:rsidRPr="004B78C7">
        <w:rPr>
          <w:rFonts w:ascii="仿宋" w:eastAsia="仿宋" w:hAnsi="仿宋" w:cs="宋体" w:hint="eastAsia"/>
          <w:color w:val="FF0000"/>
          <w:kern w:val="24"/>
          <w:sz w:val="32"/>
          <w:lang w:val="zh-CN"/>
        </w:rPr>
        <w:t>月</w:t>
      </w:r>
      <w:bookmarkStart w:id="0" w:name="_GoBack"/>
      <w:bookmarkEnd w:id="0"/>
      <w:r w:rsidR="00250FBB">
        <w:rPr>
          <w:rFonts w:ascii="仿宋" w:eastAsia="仿宋" w:hAnsi="仿宋" w:cs="宋体" w:hint="eastAsia"/>
          <w:color w:val="FF0000"/>
          <w:kern w:val="24"/>
          <w:sz w:val="32"/>
          <w:lang w:val="zh-CN"/>
        </w:rPr>
        <w:t>30</w:t>
      </w:r>
      <w:r w:rsidRPr="004B78C7">
        <w:rPr>
          <w:rFonts w:ascii="仿宋" w:eastAsia="仿宋" w:hAnsi="仿宋" w:cs="宋体" w:hint="eastAsia"/>
          <w:color w:val="FF0000"/>
          <w:kern w:val="24"/>
          <w:sz w:val="32"/>
          <w:lang w:val="zh-CN"/>
        </w:rPr>
        <w:t>日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以前送至教务处学籍科谢碧霞老师。</w:t>
      </w:r>
      <w:r w:rsidR="008669A8" w:rsidRPr="00D6255A">
        <w:rPr>
          <w:rFonts w:ascii="仿宋" w:eastAsia="仿宋" w:hAnsi="仿宋" w:cs="宋体" w:hint="eastAsia"/>
          <w:kern w:val="24"/>
          <w:sz w:val="32"/>
          <w:lang w:val="zh-CN"/>
        </w:rPr>
        <w:t>跨校区选课的统考课程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由教务处提供详细考试信息，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开课学院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除按以上送卷要求送到佛山三水校区教学办外，再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送该类课程试卷A/B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到广州校区教务处。</w:t>
      </w:r>
    </w:p>
    <w:p w:rsidR="00E24C99" w:rsidRPr="00D6255A" w:rsidRDefault="00E24C99" w:rsidP="002B2D92">
      <w:pPr>
        <w:autoSpaceDE w:val="0"/>
        <w:autoSpaceDN w:val="0"/>
        <w:adjustRightInd w:val="0"/>
        <w:ind w:firstLineChars="250" w:firstLine="803"/>
        <w:rPr>
          <w:rFonts w:ascii="仿宋" w:eastAsia="仿宋" w:hAnsi="仿宋" w:cs="宋体"/>
          <w:kern w:val="24"/>
          <w:sz w:val="32"/>
          <w:u w:val="single"/>
          <w:lang w:val="zh-CN"/>
        </w:rPr>
      </w:pP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，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二、分散考试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/>
          <w:kern w:val="24"/>
          <w:sz w:val="32"/>
        </w:rPr>
      </w:pPr>
      <w:r w:rsidRPr="00D6255A">
        <w:rPr>
          <w:rFonts w:ascii="仿宋" w:eastAsia="仿宋" w:hAnsi="仿宋" w:hint="eastAsia"/>
          <w:kern w:val="24"/>
          <w:sz w:val="32"/>
        </w:rPr>
        <w:t>（一）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提倡采用小论文、案例分析、口试、设计、开卷论述等较为灵活的考核方式。为了便于试卷的装订、存档，学生须统一使用学校设计的答题纸（格式一或格式二）作答。</w:t>
      </w:r>
      <w:r w:rsidR="003C26C9">
        <w:rPr>
          <w:rFonts w:ascii="仿宋" w:eastAsia="仿宋" w:hAnsi="仿宋" w:cs="宋体" w:hint="eastAsia"/>
          <w:kern w:val="24"/>
          <w:sz w:val="32"/>
          <w:lang w:val="zh-CN"/>
        </w:rPr>
        <w:t>如考试人数较多需要统一印刷试卷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，试题要按照标准的格式打印，经本单位领导</w:t>
      </w:r>
      <w:r w:rsidR="00754F86">
        <w:rPr>
          <w:rFonts w:ascii="仿宋" w:eastAsia="仿宋" w:hAnsi="仿宋" w:cs="宋体" w:hint="eastAsia"/>
          <w:kern w:val="24"/>
          <w:sz w:val="32"/>
          <w:lang w:val="zh-CN"/>
        </w:rPr>
        <w:t>同意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后，由教学秘书在每门课程考前一周送教务处文印室印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制，</w:t>
      </w:r>
      <w:r w:rsidRPr="00D6255A">
        <w:rPr>
          <w:rFonts w:ascii="仿宋" w:eastAsia="仿宋" w:hAnsi="仿宋" w:hint="eastAsia"/>
          <w:sz w:val="32"/>
          <w:szCs w:val="32"/>
        </w:rPr>
        <w:t>主考老师于考试前半天到文印室领取</w:t>
      </w:r>
      <w:r w:rsidRPr="00D6255A">
        <w:rPr>
          <w:rFonts w:ascii="仿宋" w:eastAsia="仿宋" w:hAnsi="仿宋" w:hint="eastAsia"/>
          <w:bCs/>
          <w:sz w:val="32"/>
          <w:szCs w:val="32"/>
        </w:rPr>
        <w:t>试卷和答题纸</w:t>
      </w:r>
      <w:r w:rsidRPr="00D6255A">
        <w:rPr>
          <w:rFonts w:ascii="仿宋" w:eastAsia="仿宋" w:hAnsi="仿宋" w:hint="eastAsia"/>
          <w:sz w:val="32"/>
          <w:szCs w:val="32"/>
        </w:rPr>
        <w:t>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hint="eastAsia"/>
          <w:kern w:val="24"/>
          <w:sz w:val="32"/>
        </w:rPr>
        <w:t>（二）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（三）由两名以上（含两名）学生共同完成的作业、设计，须标明每个人的分工，教师评阅时必须给出评分的依据。</w:t>
      </w:r>
    </w:p>
    <w:p w:rsidR="00E24C99" w:rsidRPr="00D6255A" w:rsidRDefault="00E24C99" w:rsidP="00430E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仿宋" w:eastAsia="仿宋" w:hAnsi="仿宋"/>
          <w:kern w:val="24"/>
          <w:sz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（四）分散考试原则上要求随堂进行，若要改变时间、地点，须与学生协商一致，以免与其它课程考试冲突。需要分考场进行考试的课程请与教学管理科联系教室，与学生所在学院协商监考员。</w:t>
      </w:r>
    </w:p>
    <w:p w:rsidR="00E24C99" w:rsidRPr="00D6255A" w:rsidRDefault="00E24C99" w:rsidP="00430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</w:rPr>
        <w:t>三、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命题教师所出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试题不得与近三年的重复或雷同。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各院（部）务必落实试卷安全保密措施，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并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安排专人负责，确保试卷的安全。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考试结束后，各开课单位按有关要求将试卷整理归档。必修课考试试卷送教务处保存，其余课程的考试试卷由开课单位保存。统一考试的课程，请各教研室以课程为单位进行考试统计分析，并将分析表随试卷一起归档。</w:t>
      </w:r>
    </w:p>
    <w:p w:rsidR="00E24C99" w:rsidRPr="00D6255A" w:rsidRDefault="00E24C99" w:rsidP="00B613D4">
      <w:pPr>
        <w:autoSpaceDE w:val="0"/>
        <w:autoSpaceDN w:val="0"/>
        <w:adjustRightInd w:val="0"/>
        <w:rPr>
          <w:rFonts w:ascii="仿宋" w:eastAsia="仿宋" w:hAnsi="仿宋" w:cs="宋体"/>
          <w:kern w:val="24"/>
          <w:sz w:val="32"/>
          <w:lang w:val="zh-CN"/>
        </w:rPr>
      </w:pPr>
    </w:p>
    <w:sectPr w:rsidR="00E24C99" w:rsidRPr="00D6255A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EEA" w:rsidRDefault="008F4EEA" w:rsidP="00FE782C">
      <w:r>
        <w:separator/>
      </w:r>
    </w:p>
  </w:endnote>
  <w:endnote w:type="continuationSeparator" w:id="1">
    <w:p w:rsidR="008F4EEA" w:rsidRDefault="008F4EEA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AF4B10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AF4B10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50FBB">
      <w:rPr>
        <w:rStyle w:val="a3"/>
        <w:noProof/>
      </w:rPr>
      <w:t>2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EEA" w:rsidRDefault="008F4EEA" w:rsidP="00FE782C">
      <w:r>
        <w:separator/>
      </w:r>
    </w:p>
  </w:footnote>
  <w:footnote w:type="continuationSeparator" w:id="1">
    <w:p w:rsidR="008F4EEA" w:rsidRDefault="008F4EEA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4A12"/>
    <w:rsid w:val="00023E4C"/>
    <w:rsid w:val="0003093A"/>
    <w:rsid w:val="00031E53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62145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D1358"/>
    <w:rsid w:val="001D3C38"/>
    <w:rsid w:val="001D45BA"/>
    <w:rsid w:val="001E1130"/>
    <w:rsid w:val="001E4C29"/>
    <w:rsid w:val="001F0561"/>
    <w:rsid w:val="00206311"/>
    <w:rsid w:val="00210928"/>
    <w:rsid w:val="00211602"/>
    <w:rsid w:val="00211629"/>
    <w:rsid w:val="00212701"/>
    <w:rsid w:val="00221721"/>
    <w:rsid w:val="002252E6"/>
    <w:rsid w:val="00226C3E"/>
    <w:rsid w:val="0023562E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7DAD"/>
    <w:rsid w:val="002C3A86"/>
    <w:rsid w:val="002C4D27"/>
    <w:rsid w:val="002C4F16"/>
    <w:rsid w:val="002D01BE"/>
    <w:rsid w:val="002D0B26"/>
    <w:rsid w:val="002D1BD1"/>
    <w:rsid w:val="002D4E46"/>
    <w:rsid w:val="002E0FD8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91E50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F6"/>
    <w:rsid w:val="00445115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D31"/>
    <w:rsid w:val="005F5101"/>
    <w:rsid w:val="005F717A"/>
    <w:rsid w:val="00604BEF"/>
    <w:rsid w:val="0060786C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C1E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D2992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3281"/>
    <w:rsid w:val="0070338E"/>
    <w:rsid w:val="00704731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7304"/>
    <w:rsid w:val="0073779B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E27BB"/>
    <w:rsid w:val="007E4AFA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5636"/>
    <w:rsid w:val="00845520"/>
    <w:rsid w:val="00845BD0"/>
    <w:rsid w:val="0084720E"/>
    <w:rsid w:val="0085124D"/>
    <w:rsid w:val="00861F74"/>
    <w:rsid w:val="00863E61"/>
    <w:rsid w:val="008669A8"/>
    <w:rsid w:val="00866D1F"/>
    <w:rsid w:val="00867C9F"/>
    <w:rsid w:val="00871B66"/>
    <w:rsid w:val="00871DC1"/>
    <w:rsid w:val="008758F5"/>
    <w:rsid w:val="00877EBB"/>
    <w:rsid w:val="00882ED5"/>
    <w:rsid w:val="00884D7C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69FF"/>
    <w:rsid w:val="009505A9"/>
    <w:rsid w:val="00952F3E"/>
    <w:rsid w:val="0095351A"/>
    <w:rsid w:val="0095423B"/>
    <w:rsid w:val="00956EBF"/>
    <w:rsid w:val="00957081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787E"/>
    <w:rsid w:val="009B0561"/>
    <w:rsid w:val="009B4E2A"/>
    <w:rsid w:val="009C4605"/>
    <w:rsid w:val="009C4EBE"/>
    <w:rsid w:val="009C5CE7"/>
    <w:rsid w:val="009C65B1"/>
    <w:rsid w:val="009C74B1"/>
    <w:rsid w:val="009D7968"/>
    <w:rsid w:val="009E09CA"/>
    <w:rsid w:val="009E2822"/>
    <w:rsid w:val="009F2586"/>
    <w:rsid w:val="009F7762"/>
    <w:rsid w:val="00A03C66"/>
    <w:rsid w:val="00A066ED"/>
    <w:rsid w:val="00A06A98"/>
    <w:rsid w:val="00A11418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56894"/>
    <w:rsid w:val="00A640BF"/>
    <w:rsid w:val="00A80178"/>
    <w:rsid w:val="00A80230"/>
    <w:rsid w:val="00A941FE"/>
    <w:rsid w:val="00A9471D"/>
    <w:rsid w:val="00AA1571"/>
    <w:rsid w:val="00AA37B5"/>
    <w:rsid w:val="00AA49A5"/>
    <w:rsid w:val="00AB0D30"/>
    <w:rsid w:val="00AB2BD0"/>
    <w:rsid w:val="00AB40A8"/>
    <w:rsid w:val="00AB4CAC"/>
    <w:rsid w:val="00AB5C75"/>
    <w:rsid w:val="00AB5E65"/>
    <w:rsid w:val="00AB5F63"/>
    <w:rsid w:val="00AC1723"/>
    <w:rsid w:val="00AC4B9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5100"/>
    <w:rsid w:val="00C0275C"/>
    <w:rsid w:val="00C035AA"/>
    <w:rsid w:val="00C03EAB"/>
    <w:rsid w:val="00C06F41"/>
    <w:rsid w:val="00C07C72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40434"/>
    <w:rsid w:val="00C434AC"/>
    <w:rsid w:val="00C465FE"/>
    <w:rsid w:val="00C510A8"/>
    <w:rsid w:val="00C51CFF"/>
    <w:rsid w:val="00C52099"/>
    <w:rsid w:val="00C53B61"/>
    <w:rsid w:val="00C572E7"/>
    <w:rsid w:val="00C62365"/>
    <w:rsid w:val="00C6569F"/>
    <w:rsid w:val="00C725CD"/>
    <w:rsid w:val="00C76E96"/>
    <w:rsid w:val="00C76EED"/>
    <w:rsid w:val="00C77EC8"/>
    <w:rsid w:val="00C816B0"/>
    <w:rsid w:val="00C83A4C"/>
    <w:rsid w:val="00C84F7C"/>
    <w:rsid w:val="00C92278"/>
    <w:rsid w:val="00C92F03"/>
    <w:rsid w:val="00C97629"/>
    <w:rsid w:val="00CA1DF5"/>
    <w:rsid w:val="00CA64D0"/>
    <w:rsid w:val="00CB0E64"/>
    <w:rsid w:val="00CB1902"/>
    <w:rsid w:val="00CB499D"/>
    <w:rsid w:val="00CB55A2"/>
    <w:rsid w:val="00CC3472"/>
    <w:rsid w:val="00CC60D9"/>
    <w:rsid w:val="00CC67F1"/>
    <w:rsid w:val="00CD0CBA"/>
    <w:rsid w:val="00CD4966"/>
    <w:rsid w:val="00CD4BDD"/>
    <w:rsid w:val="00CD4C16"/>
    <w:rsid w:val="00CD57F5"/>
    <w:rsid w:val="00CD722B"/>
    <w:rsid w:val="00CE008D"/>
    <w:rsid w:val="00CF0DF9"/>
    <w:rsid w:val="00CF2A84"/>
    <w:rsid w:val="00CF389F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DD5"/>
    <w:rsid w:val="00D71F1F"/>
    <w:rsid w:val="00D80BFD"/>
    <w:rsid w:val="00D82762"/>
    <w:rsid w:val="00D82E7F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6344"/>
    <w:rsid w:val="00E07585"/>
    <w:rsid w:val="00E07D5A"/>
    <w:rsid w:val="00E116D5"/>
    <w:rsid w:val="00E14F8A"/>
    <w:rsid w:val="00E166B0"/>
    <w:rsid w:val="00E207F5"/>
    <w:rsid w:val="00E24C99"/>
    <w:rsid w:val="00E252C3"/>
    <w:rsid w:val="00E300E9"/>
    <w:rsid w:val="00E32B1A"/>
    <w:rsid w:val="00E32C33"/>
    <w:rsid w:val="00E35156"/>
    <w:rsid w:val="00E4155A"/>
    <w:rsid w:val="00E44983"/>
    <w:rsid w:val="00E45173"/>
    <w:rsid w:val="00E4592C"/>
    <w:rsid w:val="00E51AD1"/>
    <w:rsid w:val="00E5236F"/>
    <w:rsid w:val="00E525FB"/>
    <w:rsid w:val="00E5601A"/>
    <w:rsid w:val="00E57A38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E6B"/>
    <w:rsid w:val="00EA50D0"/>
    <w:rsid w:val="00EB06A9"/>
    <w:rsid w:val="00EB151E"/>
    <w:rsid w:val="00EB195C"/>
    <w:rsid w:val="00EB38E0"/>
    <w:rsid w:val="00EB3A28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CAB4-4A1E-4C15-8BEC-26CB13F3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194</Words>
  <Characters>1110</Characters>
  <Application>Microsoft Office Word</Application>
  <DocSecurity>0</DocSecurity>
  <Lines>9</Lines>
  <Paragraphs>2</Paragraphs>
  <ScaleCrop>false</ScaleCrop>
  <Company>WwW.xdngs.coM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35</cp:revision>
  <cp:lastPrinted>2018-06-06T07:53:00Z</cp:lastPrinted>
  <dcterms:created xsi:type="dcterms:W3CDTF">2017-06-19T01:50:00Z</dcterms:created>
  <dcterms:modified xsi:type="dcterms:W3CDTF">2020-11-17T06:56:00Z</dcterms:modified>
</cp:coreProperties>
</file>