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附件1：2022届本科毕业论文校内（第二次）抽检结果</w:t>
      </w:r>
    </w:p>
    <w:tbl>
      <w:tblPr>
        <w:tblStyle w:val="2"/>
        <w:tblW w:w="14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922"/>
        <w:gridCol w:w="944"/>
        <w:gridCol w:w="1809"/>
        <w:gridCol w:w="1897"/>
        <w:gridCol w:w="1094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论文标题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涉外合同纠纷未选择准据法时的法律适用问题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熊育辉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我国环境保护刑事立法问题的研究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季芳州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法理学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房文翠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民事重复起诉的规制现状与改善措施研究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罗可儿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宪法与行政法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王海洋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论国际货物买卖中的风险转移规则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熊育辉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论国际货物多式联运经营者责任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黄小梅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熊育辉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食品安全突发事件的网络舆情分析——以“好欢螺”“农夫山泉”为例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罗婉儿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新闻学（政法新闻）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陈迹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观察类综艺节目的创新策略研究 ——以B站《屋檐之夏》为例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郭佳芸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新闻学（政法新闻）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李镓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网络流行语泛用：新媒体环境下的网络失语症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李彦瑾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新闻学（政法新闻）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张明羽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就业信息管理系统设计与实现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潘坤烨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胡玉平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电影网站管理系统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李俊江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陈砚雄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金钱规划局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卢慧珍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计算机科学与技术（实验区）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贺敏伟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基于微信小程序的咖啡记录本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彭灏阳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计算机科学与技术（实验区）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酒店客户智能服务APP设计与实现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李灿鹏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罗东俊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智慧居民小区物业管理系统的设计与实现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黄颖林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吴文兴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基于Android的学生运动交流app设计与实现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罗炜圣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一种轻量移动办公辅助系统的分析与设计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陈一飞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刘义春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基于Java的商场停车场管理系统安卓应用程序及web后台的设计与实现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蓝广胜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邓景毅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进口跨境商品的销售热度指数研究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林洲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李智锋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基于web的物业管理系统的设计与实现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连思铭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李绍华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电子商务行业的企业韧性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汪慧文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刘祖斌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乡村振兴战略背景下生态农村电商的发展研究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钟俊杰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方清华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Reflections on Issues Concerning China's International Commercial Arbitration System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彭壬彦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李艳峰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浅析中国生育意愿变迁——以上海市为例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梁嘉琪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劳动与社会保障（专升本）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孙宏英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青藤教育人员招聘的问题与对策研究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周东霞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人力资源管理外包研究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周兆琪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王笑天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中国服装出口影响因素实证分析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谭宇洋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碳中和背景下新能源汽车市场所受影响的分析及研究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曾晓东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孙红英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教育水平对农村经济发展的影响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秦沛宇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刘敬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数字化人力资本对广东省经济增长的影响研究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雷诗颖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李景海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上市公司精准扶贫的动机以及对其股价波动的影响 —基于事件研究法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郭瑜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跨境电商平台在拉美市场认可度影响因素分析——以Shopee为例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赖琼珊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S市交通运输局的内部控制问题研究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会计学（3+2高职本科协同育人项目）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陈菂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中小企业财务风险分析与防范的探讨——以xx企业为例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黄佳华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会计学（3+2高职本科协同育人项目）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孙燕东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谈大数据时代企业会计信息化风险与防范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陆永翠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会计学（3+2高职本科协同育人项目）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陈玉珍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后疫情环境下服装行业面临的财务风险与财务管理方式分析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袁瑞敏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罗勇根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信息化环境下的内部审计风险与防范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黄悦菁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审计学（内部审计师）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赵兴楣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上市公司内部控制问题研究——以上海家化为例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朱琦桉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李璟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乡村振兴战略下的精准扶贫审计研究——以青海省互助县为例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刘世慧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审计学（注册会计师）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邢风云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审计风险识别——以辅仁药业为例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刘梓杰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审计学（注册会计师）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马喆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生鲜电商不同零售模式的用户引流策略对比研究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黎奕均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基于农村电商的“最后一公里”配送问题研究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李健龙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新冠疫情背景下生鲜电商行业消费者购买行为分析——以盒马生鲜为例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王茗晗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研发投入对企业财务绩效的影响研究——以恒瑞医药为例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赖海涛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刘小宝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校园物流外卖配送体系的研究--以广东某高校为例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曾中龙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杨壮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信息网络技术对绿色物流发展的影响研究——以顺丰为例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卢丽冰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于成学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抖音营销对消费者购买决策的影响研究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刘晓斌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财务共享对企业营运资金管理的影响研究——以美的集团为例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黄琪岚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林晓君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瑞幸咖啡财务造假成因分析及治理对策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黄杏婷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刘小宝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基于价值链的蒙牛乳业物流成本管理研究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贺颖霏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侍颖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基于GM（1,1）灰色预测模型的佛山市货运周转量预测分析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刘丰源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杨壮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新冠疫情对航空运输业财务绩效的影响——以中国南方航空集团为例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曹乐琪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财务管理(2+2实验班)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刘键程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新冠疫情对餐饮企业财务状况绩效的影响研究——以九毛九为例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唐泽昊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财务管理(2+2实验班)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陈美兰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珠三角地区互联网金融监管的现状、问题和对策研究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步良芹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杨园华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融资融券对中国股票市场波动性影响的研究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赖凯欣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金融学（佛山校区全学段）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黄文锋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社会工作参与基层社区治理的探索 ——以佛山市L机构社区服务项目为例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方曦炀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张莉萍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浅析特斯拉的危机公关策略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陈舒琳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许利华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A公司人力资源代培业务的发展策略分析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简凌龙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叶新云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李佳琦网络直播的营销策略研究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朱海鹏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邹起寿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中国物业管理行业现状及发展战略研究——以时代邻里为例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吴伟聪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马建会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大学生健康意识对绿色化妆品购买行为的影响研究——以广东财经大学为例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肖沁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孙衍林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“广顺养车”服务营销策略中存在的问题与对策研究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吴贤荣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徐青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基于支持向量机SVM乳腺癌预测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陈海英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邹杨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投资的收益与风险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赵钰颖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提高高中生数学学习兴趣方法初探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陈升平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积分不等式证明方法初探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刘玉记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中学数学和大学数学之间的衔接问题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李宏哲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基于回归分析的我国财政收入及其影响因素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刘戈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黄木根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含参量反常积分一致收敛性的判别方法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李钰婷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刘玉记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基于三孩政策下的中国人口结构预测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周昊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文理不分科背景下广东省高考数学试题变化剖析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李泳鑫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广州市长期护理保险定点服务机构发展现状及问题分析——以“颐家广州”为例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黄瑜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叶园园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人民币汇率波动对生产价格指数的影响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孙文斌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赵建群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互联网平台的特殊性及反垄断创新分析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黄德权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中信银行广州分行私人银行业务发展策略研究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王立森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黄德权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基于区块链的供应链金融模式创新研究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蒋杰瑞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袁际军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国家治理现代化背景下的税制结构优化研究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廖冠森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石卫祥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经济政策不确定性对企业并购的影响研究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张琼欣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张方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货币政策和财政政策冲击对国内投资影响的实证研究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鄞思彤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张方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基于收益法的企业专利价值评估研究——以世纪互联为例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黎昊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郭嘉仪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房地产企业的税务风险及应对策略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胡嘉伟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周国良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建议修改</w:t>
            </w:r>
          </w:p>
        </w:tc>
      </w:tr>
    </w:tbl>
    <w:p>
      <w:p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1453" w:tblpY="22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84"/>
        <w:gridCol w:w="460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二级指标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评议要素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en-US" w:eastAsia="zh-CN"/>
              </w:rPr>
              <w:t>选题意义</w:t>
            </w:r>
            <w:r>
              <w:rPr>
                <w:rFonts w:hint="eastAsia"/>
                <w:vertAlign w:val="baseline"/>
                <w:lang w:val="en-US" w:eastAsia="zh-CN"/>
              </w:rPr>
              <w:t>（15）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选题目的（5）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符合专业培养目标，体现综合训练基本要求。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研究意义（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vertAlign w:val="baseline"/>
              </w:rPr>
              <w:t>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面向所在专业领域学术问题或行业社会实际问题，有一定的理论意义或实用价值。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写作安排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（15）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文献调研（10）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综合分析国内外文献，追踪本领域研究现状或行业动态，能支撑该论文（设计）的选题。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进度安排（5）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时间进度安排合理，工作量饱满，写作形式符合专业特点和选题需要。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逻辑构建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</w:rPr>
              <w:t>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层次体系（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体系完整，层次分明，重点突出。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逻辑结构（10）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论点鲜明，论据确凿，论证充分，达到所在专业领域要求。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  <w:lang w:val="en-US" w:eastAsia="zh-CN"/>
              </w:rPr>
              <w:t>专业能力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（35）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综合应用知识能力（10）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分析解决问题能力（15）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创新能力（10）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阐明了新观点，或将经典理论创新性应用，或阐释了对实践的指导意义。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学术规范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（20）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行文规范（10）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文字表达、书写格式、图表（图纸）、公式符号、缩略词等方面符合通行学术规范。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引用规范（10）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在资料引证、参考文献等方面符合通行学术规范和知识产权相关规定。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758" w:type="dxa"/>
            <w:gridSpan w:val="4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专家意见：</w:t>
            </w:r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bookmarkStart w:id="0" w:name="_GoBack"/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  <w:bookmarkEnd w:id="0"/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附件2：广东财经大学本科毕业论文（设计）专家评审表</w:t>
      </w:r>
    </w:p>
    <w:p>
      <w:p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</w:docVars>
  <w:rsids>
    <w:rsidRoot w:val="00000000"/>
    <w:rsid w:val="0AEA3053"/>
    <w:rsid w:val="236B220B"/>
    <w:rsid w:val="2FE1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4230</Words>
  <Characters>4464</Characters>
  <Lines>0</Lines>
  <Paragraphs>0</Paragraphs>
  <TotalTime>4</TotalTime>
  <ScaleCrop>false</ScaleCrop>
  <LinksUpToDate>false</LinksUpToDate>
  <CharactersWithSpaces>4524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2022-06-24T00:51:00Z</dcterms:created>
  <dc:creator>Administrator</dc:creator>
  <cp:lastModifiedBy>君佐</cp:lastModifiedBy>
  <dcterms:modified xsi:type="dcterms:W3CDTF">2022-06-24T03:22:16Z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2DC94175928341C783AAE19868242D15</vt:lpwstr>
  </property>
</Properties>
</file>