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50" w:rsidRDefault="009C4821">
      <w:pPr>
        <w:jc w:val="center"/>
        <w:rPr>
          <w:rFonts w:ascii="黑体" w:eastAsia="黑体" w:hAnsi="黑体"/>
          <w:b/>
          <w:sz w:val="36"/>
          <w:szCs w:val="36"/>
        </w:rPr>
      </w:pPr>
      <w:r>
        <w:rPr>
          <w:rFonts w:ascii="宋体" w:hAnsi="宋体" w:hint="eastAsia"/>
          <w:b/>
          <w:sz w:val="32"/>
          <w:szCs w:val="32"/>
        </w:rPr>
        <w:t>附件</w:t>
      </w:r>
      <w:r w:rsidR="004D15B9">
        <w:rPr>
          <w:rFonts w:ascii="宋体" w:hAnsi="宋体" w:hint="eastAsia"/>
          <w:b/>
          <w:sz w:val="32"/>
          <w:szCs w:val="32"/>
        </w:rPr>
        <w:t>5</w:t>
      </w:r>
      <w:bookmarkStart w:id="0" w:name="_GoBack"/>
      <w:bookmarkEnd w:id="0"/>
      <w:r>
        <w:rPr>
          <w:rFonts w:ascii="宋体" w:hAnsi="宋体" w:hint="eastAsia"/>
          <w:b/>
          <w:sz w:val="32"/>
          <w:szCs w:val="32"/>
        </w:rPr>
        <w:t>：</w:t>
      </w:r>
      <w:r>
        <w:rPr>
          <w:rFonts w:ascii="宋体" w:hAnsi="宋体" w:cs="仿宋" w:hint="eastAsia"/>
          <w:b/>
          <w:bCs/>
          <w:sz w:val="36"/>
          <w:szCs w:val="36"/>
        </w:rPr>
        <w:t>广东财经大学202</w:t>
      </w:r>
      <w:r>
        <w:rPr>
          <w:rFonts w:ascii="宋体" w:hAnsi="宋体" w:cs="仿宋"/>
          <w:b/>
          <w:bCs/>
          <w:sz w:val="36"/>
          <w:szCs w:val="36"/>
        </w:rPr>
        <w:t>1</w:t>
      </w:r>
      <w:r>
        <w:rPr>
          <w:rFonts w:ascii="宋体" w:hAnsi="宋体" w:cs="仿宋" w:hint="eastAsia"/>
          <w:b/>
          <w:bCs/>
          <w:sz w:val="36"/>
          <w:szCs w:val="36"/>
        </w:rPr>
        <w:t>年度一流本科教学质量与教学改革工程项目申报指南</w:t>
      </w:r>
    </w:p>
    <w:p w:rsidR="009F2050" w:rsidRPr="00C16937" w:rsidRDefault="009C4821" w:rsidP="00C16937">
      <w:pPr>
        <w:spacing w:line="360" w:lineRule="auto"/>
        <w:rPr>
          <w:rFonts w:ascii="黑体" w:eastAsia="黑体" w:hAnsi="黑体" w:cs="宋体"/>
          <w:b/>
          <w:bCs/>
          <w:sz w:val="32"/>
          <w:szCs w:val="32"/>
        </w:rPr>
      </w:pPr>
      <w:r>
        <w:rPr>
          <w:rFonts w:ascii="宋体" w:hAnsi="宋体" w:cs="仿宋" w:hint="eastAsia"/>
          <w:b/>
          <w:bCs/>
          <w:sz w:val="44"/>
          <w:szCs w:val="44"/>
        </w:rPr>
        <w:t>一</w:t>
      </w:r>
      <w:r>
        <w:rPr>
          <w:rFonts w:ascii="宋体" w:hAnsi="宋体" w:cs="仿宋"/>
          <w:b/>
          <w:bCs/>
          <w:sz w:val="44"/>
          <w:szCs w:val="44"/>
        </w:rPr>
        <w:t>、</w:t>
      </w:r>
      <w:r>
        <w:rPr>
          <w:rFonts w:ascii="黑体" w:eastAsia="黑体" w:hAnsi="黑体" w:cs="宋体" w:hint="eastAsia"/>
          <w:b/>
          <w:bCs/>
          <w:sz w:val="32"/>
          <w:szCs w:val="32"/>
        </w:rPr>
        <w:t>平台类项目</w:t>
      </w:r>
    </w:p>
    <w:p w:rsidR="009F2050" w:rsidRDefault="009C4821">
      <w:pPr>
        <w:spacing w:line="360" w:lineRule="auto"/>
        <w:ind w:firstLine="648"/>
        <w:rPr>
          <w:rFonts w:ascii="楷体" w:eastAsia="楷体" w:hAnsi="楷体" w:cs="宋体"/>
          <w:b/>
          <w:bCs/>
          <w:sz w:val="32"/>
          <w:szCs w:val="32"/>
        </w:rPr>
      </w:pPr>
      <w:bookmarkStart w:id="1" w:name="_Hlk74752208"/>
      <w:r>
        <w:rPr>
          <w:rFonts w:ascii="仿宋" w:eastAsia="仿宋" w:hAnsi="仿宋" w:cs="宋体" w:hint="eastAsia"/>
          <w:b/>
          <w:sz w:val="32"/>
          <w:szCs w:val="32"/>
        </w:rPr>
        <w:t>（</w:t>
      </w:r>
      <w:r w:rsidR="00C16937">
        <w:rPr>
          <w:rFonts w:ascii="仿宋" w:eastAsia="仿宋" w:hAnsi="仿宋" w:cs="宋体" w:hint="eastAsia"/>
          <w:b/>
          <w:sz w:val="32"/>
          <w:szCs w:val="32"/>
        </w:rPr>
        <w:t>一</w:t>
      </w:r>
      <w:r>
        <w:rPr>
          <w:rFonts w:ascii="仿宋" w:eastAsia="仿宋" w:hAnsi="仿宋" w:cs="宋体" w:hint="eastAsia"/>
          <w:b/>
          <w:sz w:val="32"/>
          <w:szCs w:val="32"/>
        </w:rPr>
        <w:t>）</w:t>
      </w:r>
      <w:r>
        <w:rPr>
          <w:rFonts w:ascii="楷体" w:eastAsia="楷体" w:hAnsi="楷体" w:cs="宋体" w:hint="eastAsia"/>
          <w:b/>
          <w:bCs/>
          <w:sz w:val="32"/>
          <w:szCs w:val="32"/>
        </w:rPr>
        <w:t>课程思政示范学院</w:t>
      </w:r>
    </w:p>
    <w:p w:rsidR="009F2050" w:rsidRDefault="009C4821">
      <w:pPr>
        <w:spacing w:line="360" w:lineRule="auto"/>
        <w:ind w:firstLine="648"/>
        <w:rPr>
          <w:rFonts w:ascii="仿宋" w:eastAsia="仿宋" w:hAnsi="仿宋" w:cs="宋体"/>
          <w:sz w:val="32"/>
          <w:szCs w:val="32"/>
        </w:rPr>
      </w:pPr>
      <w:r>
        <w:rPr>
          <w:rFonts w:ascii="仿宋" w:eastAsia="仿宋" w:hAnsi="仿宋" w:cs="宋体" w:hint="eastAsia"/>
          <w:sz w:val="32"/>
          <w:szCs w:val="32"/>
        </w:rPr>
        <w:t>学院着力推进课程思政专业、课程、教学团队、教学研究、工作机制等方面的全面性、系统性改革。具体建设要求可参照《广东财经大学课程思政示范学院建设标准》（附件1-</w:t>
      </w:r>
      <w:r>
        <w:rPr>
          <w:rFonts w:ascii="仿宋" w:eastAsia="仿宋" w:hAnsi="仿宋" w:cs="宋体"/>
          <w:sz w:val="32"/>
          <w:szCs w:val="32"/>
        </w:rPr>
        <w:t>1</w:t>
      </w:r>
      <w:r>
        <w:rPr>
          <w:rFonts w:ascii="仿宋" w:eastAsia="仿宋" w:hAnsi="仿宋" w:cs="宋体" w:hint="eastAsia"/>
          <w:sz w:val="32"/>
          <w:szCs w:val="32"/>
        </w:rPr>
        <w:t>）。项目负责人应为教学单位正职领导。</w:t>
      </w:r>
    </w:p>
    <w:p w:rsidR="009F2050" w:rsidRDefault="009C4821">
      <w:pPr>
        <w:ind w:firstLineChars="200" w:firstLine="643"/>
        <w:rPr>
          <w:rFonts w:ascii="楷体" w:eastAsia="楷体" w:hAnsi="楷体" w:cs="仿宋"/>
          <w:b/>
          <w:sz w:val="32"/>
          <w:szCs w:val="32"/>
        </w:rPr>
      </w:pPr>
      <w:r>
        <w:rPr>
          <w:rFonts w:ascii="楷体" w:eastAsia="楷体" w:hAnsi="楷体" w:cs="仿宋" w:hint="eastAsia"/>
          <w:b/>
          <w:sz w:val="32"/>
          <w:szCs w:val="32"/>
        </w:rPr>
        <w:t>（</w:t>
      </w:r>
      <w:r w:rsidR="00C16937">
        <w:rPr>
          <w:rFonts w:ascii="楷体" w:eastAsia="楷体" w:hAnsi="楷体" w:cs="仿宋" w:hint="eastAsia"/>
          <w:b/>
          <w:sz w:val="32"/>
          <w:szCs w:val="32"/>
        </w:rPr>
        <w:t>二</w:t>
      </w:r>
      <w:r>
        <w:rPr>
          <w:rFonts w:ascii="楷体" w:eastAsia="楷体" w:hAnsi="楷体" w:cs="仿宋" w:hint="eastAsia"/>
          <w:b/>
          <w:sz w:val="32"/>
          <w:szCs w:val="32"/>
        </w:rPr>
        <w:t>）现代产业学院</w:t>
      </w:r>
    </w:p>
    <w:p w:rsidR="009F2050" w:rsidRDefault="009C4821">
      <w:pPr>
        <w:ind w:firstLineChars="250" w:firstLine="800"/>
        <w:rPr>
          <w:rFonts w:ascii="仿宋" w:eastAsia="仿宋" w:hAnsi="仿宋" w:cs="仿宋"/>
          <w:bCs/>
          <w:sz w:val="32"/>
          <w:szCs w:val="32"/>
        </w:rPr>
      </w:pPr>
      <w:r>
        <w:rPr>
          <w:rFonts w:ascii="仿宋" w:eastAsia="仿宋" w:hAnsi="仿宋" w:cs="仿宋" w:hint="eastAsia"/>
          <w:bCs/>
          <w:sz w:val="32"/>
          <w:szCs w:val="32"/>
        </w:rPr>
        <w:t>1.建设目标</w:t>
      </w:r>
    </w:p>
    <w:p w:rsidR="009F2050" w:rsidRDefault="009C4821">
      <w:pPr>
        <w:ind w:firstLineChars="200" w:firstLine="640"/>
        <w:rPr>
          <w:rFonts w:ascii="仿宋" w:eastAsia="仿宋" w:hAnsi="仿宋" w:cs="仿宋"/>
          <w:sz w:val="32"/>
          <w:szCs w:val="32"/>
        </w:rPr>
      </w:pPr>
      <w:r>
        <w:rPr>
          <w:rFonts w:ascii="仿宋" w:eastAsia="仿宋" w:hAnsi="仿宋" w:cs="宋体" w:hint="eastAsia"/>
          <w:sz w:val="32"/>
          <w:szCs w:val="32"/>
        </w:rPr>
        <w:t>学院</w:t>
      </w:r>
      <w:r>
        <w:rPr>
          <w:rFonts w:ascii="仿宋" w:eastAsia="仿宋" w:hAnsi="仿宋" w:cs="仿宋" w:hint="eastAsia"/>
          <w:sz w:val="32"/>
          <w:szCs w:val="32"/>
        </w:rPr>
        <w:t>以产教融合、协同育人为核心，促进人才培养供需双方紧密对接，完善合作组织和架构，探索灵活多元的人才培养模式，构建一体化实践实训平台，联合开展项目攻关或产品研发，打造专兼结合的教师队伍，共同加强资源投入，促进校企之间信息、技术、物质与人才资源共建共管共享，建设成为产教融合、校企合作的高地。具体要求可参见《广东省教育厅关于推进本科高校产业学院建设的若干意见》（粤教高函﹝2018﹞102号）。</w:t>
      </w:r>
      <w:r>
        <w:rPr>
          <w:rFonts w:ascii="仿宋" w:eastAsia="仿宋" w:hAnsi="仿宋" w:cs="宋体" w:hint="eastAsia"/>
          <w:sz w:val="32"/>
          <w:szCs w:val="32"/>
        </w:rPr>
        <w:t>项目负责人应为教学单位正职领导。</w:t>
      </w:r>
    </w:p>
    <w:p w:rsidR="009F2050" w:rsidRDefault="009C4821">
      <w:pPr>
        <w:ind w:firstLineChars="250" w:firstLine="800"/>
        <w:rPr>
          <w:rFonts w:ascii="仿宋" w:eastAsia="仿宋" w:hAnsi="仿宋" w:cs="仿宋"/>
          <w:sz w:val="32"/>
          <w:szCs w:val="32"/>
        </w:rPr>
      </w:pPr>
      <w:r>
        <w:rPr>
          <w:rFonts w:ascii="仿宋" w:eastAsia="仿宋" w:hAnsi="仿宋" w:cs="仿宋" w:hint="eastAsia"/>
          <w:sz w:val="32"/>
          <w:szCs w:val="32"/>
        </w:rPr>
        <w:t>2.立项要求</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t>（1）申报时需要有与合作企业共同签署的合作意向书，就合作主要内容和双方责权利关系达成一致意见。</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lastRenderedPageBreak/>
        <w:t>（2）202</w:t>
      </w:r>
      <w:r>
        <w:rPr>
          <w:rFonts w:ascii="仿宋" w:eastAsia="仿宋" w:hAnsi="仿宋" w:cs="仿宋"/>
          <w:sz w:val="32"/>
          <w:szCs w:val="32"/>
        </w:rPr>
        <w:t>1</w:t>
      </w:r>
      <w:r>
        <w:rPr>
          <w:rFonts w:ascii="仿宋" w:eastAsia="仿宋" w:hAnsi="仿宋" w:cs="仿宋" w:hint="eastAsia"/>
          <w:sz w:val="32"/>
          <w:szCs w:val="32"/>
        </w:rPr>
        <w:t>年12月31日前，获批立项单位需要完成合作协议的磋商工作，并报学校审定后签署。202</w:t>
      </w:r>
      <w:r>
        <w:rPr>
          <w:rFonts w:ascii="仿宋" w:eastAsia="仿宋" w:hAnsi="仿宋" w:cs="仿宋"/>
          <w:sz w:val="32"/>
          <w:szCs w:val="32"/>
        </w:rPr>
        <w:t>2</w:t>
      </w:r>
      <w:r>
        <w:rPr>
          <w:rFonts w:ascii="仿宋" w:eastAsia="仿宋" w:hAnsi="仿宋" w:cs="仿宋" w:hint="eastAsia"/>
          <w:sz w:val="32"/>
          <w:szCs w:val="32"/>
        </w:rPr>
        <w:t>年3月底前完成产业学院挂牌工作，并正式运转。否则，项目自动取消。</w:t>
      </w:r>
    </w:p>
    <w:p w:rsidR="009F2050" w:rsidRDefault="009C4821">
      <w:pPr>
        <w:ind w:firstLineChars="150" w:firstLine="482"/>
        <w:rPr>
          <w:rFonts w:ascii="楷体" w:eastAsia="楷体" w:hAnsi="楷体" w:cs="仿宋"/>
          <w:b/>
          <w:bCs/>
          <w:sz w:val="32"/>
          <w:szCs w:val="32"/>
        </w:rPr>
      </w:pPr>
      <w:r>
        <w:rPr>
          <w:rFonts w:ascii="楷体" w:eastAsia="楷体" w:hAnsi="楷体" w:cs="仿宋" w:hint="eastAsia"/>
          <w:b/>
          <w:bCs/>
          <w:sz w:val="32"/>
          <w:szCs w:val="32"/>
        </w:rPr>
        <w:t>（</w:t>
      </w:r>
      <w:r w:rsidR="00C16937">
        <w:rPr>
          <w:rFonts w:ascii="楷体" w:eastAsia="楷体" w:hAnsi="楷体" w:cs="仿宋" w:hint="eastAsia"/>
          <w:b/>
          <w:bCs/>
          <w:sz w:val="32"/>
          <w:szCs w:val="32"/>
        </w:rPr>
        <w:t>三</w:t>
      </w:r>
      <w:r>
        <w:rPr>
          <w:rFonts w:ascii="楷体" w:eastAsia="楷体" w:hAnsi="楷体" w:cs="仿宋"/>
          <w:b/>
          <w:bCs/>
          <w:sz w:val="32"/>
          <w:szCs w:val="32"/>
        </w:rPr>
        <w:t>）大学生实践教学基地</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t>大学生实践教学基地分为以下两类。</w:t>
      </w:r>
    </w:p>
    <w:p w:rsidR="009F2050" w:rsidRDefault="009C4821">
      <w:pPr>
        <w:ind w:firstLineChars="150" w:firstLine="480"/>
        <w:rPr>
          <w:rFonts w:ascii="仿宋" w:eastAsia="仿宋" w:hAnsi="仿宋" w:cs="仿宋"/>
          <w:sz w:val="32"/>
          <w:szCs w:val="32"/>
          <w:lang w:bidi="zh-CN"/>
        </w:rPr>
      </w:pPr>
      <w:r>
        <w:rPr>
          <w:rFonts w:ascii="仿宋" w:eastAsia="仿宋" w:hAnsi="仿宋" w:cs="仿宋" w:hint="eastAsia"/>
          <w:sz w:val="32"/>
          <w:szCs w:val="32"/>
        </w:rPr>
        <w:t xml:space="preserve"> 1</w:t>
      </w:r>
      <w:r>
        <w:rPr>
          <w:rFonts w:ascii="仿宋" w:eastAsia="仿宋" w:hAnsi="仿宋" w:cs="仿宋"/>
          <w:sz w:val="32"/>
          <w:szCs w:val="32"/>
        </w:rPr>
        <w:t>.</w:t>
      </w:r>
      <w:r>
        <w:rPr>
          <w:rFonts w:ascii="仿宋" w:eastAsia="仿宋" w:hAnsi="仿宋" w:cs="仿宋"/>
          <w:sz w:val="32"/>
          <w:szCs w:val="32"/>
          <w:lang w:bidi="zh-TW"/>
        </w:rPr>
        <w:t>科产教融合专业实践基地。鼓励</w:t>
      </w:r>
      <w:r>
        <w:rPr>
          <w:rFonts w:ascii="仿宋" w:eastAsia="仿宋" w:hAnsi="仿宋" w:cs="仿宋" w:hint="eastAsia"/>
          <w:sz w:val="32"/>
          <w:szCs w:val="32"/>
          <w:lang w:bidi="zh-TW"/>
        </w:rPr>
        <w:t>各学院</w:t>
      </w:r>
      <w:r>
        <w:rPr>
          <w:rFonts w:ascii="仿宋" w:eastAsia="仿宋" w:hAnsi="仿宋" w:cs="仿宋"/>
          <w:sz w:val="32"/>
          <w:szCs w:val="32"/>
          <w:lang w:bidi="zh-TW"/>
        </w:rPr>
        <w:t>与大中型企业、 行业协会、产业园区、科研院所共建科产教融合实践教学基地，进一步拓宽合作领域、拓展合作深度，突出科教融合、产教融合，吸引合作方深度参与基地实践教学，共同开发实践课程体系、共同制定实践教学方案、共同实施实践教学过程、共同评价实践教 学成效、共同改进实践教学方式，形成基地实践教学与专业课堂 教学互促互补的良好局面，打造一支高水平“双师型</w:t>
      </w:r>
      <w:r>
        <w:rPr>
          <w:rFonts w:ascii="仿宋" w:eastAsia="仿宋" w:hAnsi="仿宋" w:cs="仿宋"/>
          <w:sz w:val="32"/>
          <w:szCs w:val="32"/>
          <w:lang w:bidi="zh-CN"/>
        </w:rPr>
        <w:t>”教师</w:t>
      </w:r>
      <w:r>
        <w:rPr>
          <w:rFonts w:ascii="仿宋" w:eastAsia="仿宋" w:hAnsi="仿宋" w:cs="仿宋"/>
          <w:sz w:val="32"/>
          <w:szCs w:val="32"/>
          <w:lang w:bidi="zh-TW"/>
        </w:rPr>
        <w:t xml:space="preserve">队伍。 </w:t>
      </w:r>
    </w:p>
    <w:p w:rsidR="009F2050" w:rsidRDefault="009C4821">
      <w:pPr>
        <w:ind w:firstLineChars="250" w:firstLine="800"/>
        <w:rPr>
          <w:rFonts w:ascii="仿宋" w:eastAsia="仿宋" w:hAnsi="仿宋" w:cs="仿宋"/>
          <w:sz w:val="32"/>
          <w:szCs w:val="32"/>
          <w:lang w:bidi="zh-TW"/>
        </w:rPr>
      </w:pPr>
      <w:r>
        <w:rPr>
          <w:rFonts w:ascii="仿宋" w:eastAsia="仿宋" w:hAnsi="仿宋" w:cs="仿宋" w:hint="eastAsia"/>
          <w:sz w:val="32"/>
          <w:szCs w:val="32"/>
          <w:lang w:bidi="zh-CN"/>
        </w:rPr>
        <w:t>2</w:t>
      </w:r>
      <w:r>
        <w:rPr>
          <w:rFonts w:ascii="仿宋" w:eastAsia="仿宋" w:hAnsi="仿宋" w:cs="仿宋"/>
          <w:sz w:val="32"/>
          <w:szCs w:val="32"/>
          <w:lang w:bidi="zh-CN"/>
        </w:rPr>
        <w:t>.</w:t>
      </w:r>
      <w:r>
        <w:rPr>
          <w:rFonts w:ascii="仿宋" w:eastAsia="仿宋" w:hAnsi="仿宋" w:cs="仿宋"/>
          <w:sz w:val="32"/>
          <w:szCs w:val="32"/>
          <w:lang w:bidi="en-US"/>
        </w:rPr>
        <w:t>共享型社会实践基地。支持学校、院系充分利用周边人文、 历史、革命、自然、旅游、乡村等社会资源，联合地方政府、有关部门或其他高校，共建大学生社会实践基地，基地建设同时突出公益性与学术性，紧密结合专业人才培养需求，以实践课程及实践活动为主要教学手段，通过认知、体验、发现、探究、感悟等学习方式，帮助学生加深社会认识、关心社会发展，引导学生利用专业知识解决社会问题。通过基地建设，在专业教育得到强化的同时，推动实现德育、美育、体育和劳动教育实践化，促进学生全面发展。</w:t>
      </w:r>
    </w:p>
    <w:p w:rsidR="009F2050" w:rsidRDefault="009C4821">
      <w:pPr>
        <w:ind w:firstLineChars="221" w:firstLine="707"/>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sz w:val="32"/>
          <w:szCs w:val="32"/>
        </w:rPr>
        <w:t>.</w:t>
      </w:r>
      <w:r>
        <w:rPr>
          <w:rFonts w:ascii="仿宋" w:eastAsia="仿宋" w:hAnsi="仿宋" w:cs="仿宋" w:hint="eastAsia"/>
          <w:sz w:val="32"/>
          <w:szCs w:val="32"/>
        </w:rPr>
        <w:t>立项条件</w:t>
      </w:r>
    </w:p>
    <w:p w:rsidR="009F2050" w:rsidRDefault="009C4821">
      <w:pPr>
        <w:ind w:firstLineChars="150" w:firstLine="48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目前</w:t>
      </w:r>
      <w:r>
        <w:rPr>
          <w:rFonts w:ascii="仿宋" w:eastAsia="仿宋" w:hAnsi="仿宋" w:cs="仿宋"/>
          <w:sz w:val="32"/>
          <w:szCs w:val="32"/>
        </w:rPr>
        <w:t>与我校签订合作协议的基地（</w:t>
      </w:r>
      <w:r>
        <w:rPr>
          <w:rFonts w:ascii="仿宋" w:eastAsia="仿宋" w:hAnsi="仿宋" w:cs="仿宋" w:hint="eastAsia"/>
          <w:sz w:val="32"/>
          <w:szCs w:val="32"/>
        </w:rPr>
        <w:t>有效</w:t>
      </w:r>
      <w:r>
        <w:rPr>
          <w:rFonts w:ascii="仿宋" w:eastAsia="仿宋" w:hAnsi="仿宋" w:cs="仿宋"/>
          <w:sz w:val="32"/>
          <w:szCs w:val="32"/>
        </w:rPr>
        <w:t>合作期限</w:t>
      </w:r>
      <w:r>
        <w:rPr>
          <w:rFonts w:ascii="仿宋" w:eastAsia="仿宋" w:hAnsi="仿宋" w:cs="仿宋" w:hint="eastAsia"/>
          <w:sz w:val="32"/>
          <w:szCs w:val="32"/>
        </w:rPr>
        <w:t>从当前起</w:t>
      </w:r>
      <w:r>
        <w:rPr>
          <w:rFonts w:ascii="仿宋" w:eastAsia="仿宋" w:hAnsi="仿宋" w:cs="仿宋"/>
          <w:sz w:val="32"/>
          <w:szCs w:val="32"/>
        </w:rPr>
        <w:t>不</w:t>
      </w:r>
      <w:r>
        <w:rPr>
          <w:rFonts w:ascii="仿宋" w:eastAsia="仿宋" w:hAnsi="仿宋" w:cs="仿宋" w:hint="eastAsia"/>
          <w:sz w:val="32"/>
          <w:szCs w:val="32"/>
        </w:rPr>
        <w:t>少</w:t>
      </w:r>
      <w:r>
        <w:rPr>
          <w:rFonts w:ascii="仿宋" w:eastAsia="仿宋" w:hAnsi="仿宋" w:cs="仿宋"/>
          <w:sz w:val="32"/>
          <w:szCs w:val="32"/>
        </w:rPr>
        <w:t>于</w:t>
      </w:r>
      <w:r>
        <w:rPr>
          <w:rFonts w:ascii="仿宋" w:eastAsia="仿宋" w:hAnsi="仿宋" w:cs="仿宋" w:hint="eastAsia"/>
          <w:sz w:val="32"/>
          <w:szCs w:val="32"/>
        </w:rPr>
        <w:t>2</w:t>
      </w:r>
      <w:r>
        <w:rPr>
          <w:rFonts w:ascii="仿宋" w:eastAsia="仿宋" w:hAnsi="仿宋" w:cs="仿宋"/>
          <w:sz w:val="32"/>
          <w:szCs w:val="32"/>
        </w:rPr>
        <w:t>年），且基地运行良好，制度完备，能够稳定满足我校实践教学相关需求，近两年接收过我校学生参加实践活动，且实践效果良好；</w:t>
      </w:r>
    </w:p>
    <w:p w:rsidR="009F2050" w:rsidRDefault="009C4821">
      <w:pPr>
        <w:ind w:firstLineChars="150" w:firstLine="480"/>
        <w:rPr>
          <w:rFonts w:ascii="仿宋" w:eastAsia="仿宋" w:hAnsi="仿宋" w:cs="仿宋"/>
          <w:sz w:val="32"/>
          <w:szCs w:val="32"/>
        </w:rPr>
      </w:pPr>
      <w:r>
        <w:rPr>
          <w:rFonts w:ascii="仿宋" w:eastAsia="仿宋" w:hAnsi="仿宋" w:cs="仿宋"/>
          <w:sz w:val="32"/>
          <w:szCs w:val="32"/>
        </w:rPr>
        <w:t>（2）基地核心骨干相对稳定。</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t>（3）未立项为省、校级大学生实践教学基地的项目。</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t>（4）项目负责人需具有副高及以上职称。</w:t>
      </w:r>
    </w:p>
    <w:p w:rsidR="009F2050" w:rsidRDefault="009C4821">
      <w:pPr>
        <w:spacing w:line="360" w:lineRule="auto"/>
        <w:ind w:firstLine="650"/>
        <w:rPr>
          <w:rFonts w:ascii="仿宋" w:eastAsia="仿宋" w:hAnsi="仿宋" w:cs="宋体"/>
          <w:b/>
          <w:bCs/>
          <w:sz w:val="32"/>
          <w:szCs w:val="32"/>
        </w:rPr>
      </w:pPr>
      <w:r>
        <w:rPr>
          <w:rFonts w:ascii="仿宋" w:eastAsia="仿宋" w:hAnsi="仿宋" w:cs="宋体" w:hint="eastAsia"/>
          <w:b/>
          <w:bCs/>
          <w:sz w:val="32"/>
          <w:szCs w:val="32"/>
        </w:rPr>
        <w:t>二、专业类项目</w:t>
      </w:r>
    </w:p>
    <w:p w:rsidR="009F2050" w:rsidRDefault="009C4821">
      <w:pPr>
        <w:ind w:firstLineChars="100" w:firstLine="321"/>
        <w:rPr>
          <w:rFonts w:ascii="楷体" w:eastAsia="楷体" w:hAnsi="楷体"/>
          <w:b/>
          <w:sz w:val="32"/>
          <w:szCs w:val="32"/>
        </w:rPr>
      </w:pPr>
      <w:r>
        <w:rPr>
          <w:rFonts w:ascii="黑体" w:eastAsia="黑体" w:hAnsi="黑体" w:cs="仿宋" w:hint="eastAsia"/>
          <w:b/>
          <w:bCs/>
          <w:sz w:val="32"/>
          <w:szCs w:val="32"/>
        </w:rPr>
        <w:t xml:space="preserve"> </w:t>
      </w:r>
      <w:r>
        <w:rPr>
          <w:rFonts w:ascii="楷体" w:eastAsia="楷体" w:hAnsi="楷体" w:cs="仿宋" w:hint="eastAsia"/>
          <w:b/>
          <w:bCs/>
          <w:sz w:val="32"/>
          <w:szCs w:val="32"/>
        </w:rPr>
        <w:t>（一）一流专业</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着力瞄准一流人才需求，从学校尚未获批为国家级、省级一流专业建设点或省级、校级专业类在建项目的专业中,遴选定位准确及特色优势突出、综合改革取得较大进展、师资队伍建设成效显著、质量保障体系健全、人才培养质量较高、下一步建设和改革的思路明确举措得力的专业，力争打造为省级、国家级一流本科专业。</w:t>
      </w:r>
      <w:r>
        <w:rPr>
          <w:rFonts w:ascii="仿宋" w:eastAsia="仿宋" w:hAnsi="仿宋" w:hint="eastAsia"/>
          <w:sz w:val="32"/>
          <w:szCs w:val="32"/>
        </w:rPr>
        <w:t>具体建设要求可参照《</w:t>
      </w:r>
      <w:r>
        <w:rPr>
          <w:rFonts w:ascii="仿宋" w:eastAsia="仿宋" w:hAnsi="仿宋" w:cs="仿宋" w:hint="eastAsia"/>
          <w:sz w:val="32"/>
          <w:szCs w:val="32"/>
        </w:rPr>
        <w:t>国家级一流本科专业建设点推荐工作指导标准》（附件1-</w:t>
      </w:r>
      <w:r>
        <w:rPr>
          <w:rFonts w:ascii="仿宋" w:eastAsia="仿宋" w:hAnsi="仿宋" w:cs="仿宋"/>
          <w:sz w:val="32"/>
          <w:szCs w:val="32"/>
        </w:rPr>
        <w:t>3</w:t>
      </w:r>
      <w:r>
        <w:rPr>
          <w:rFonts w:ascii="仿宋" w:eastAsia="仿宋" w:hAnsi="仿宋" w:cs="仿宋" w:hint="eastAsia"/>
          <w:sz w:val="32"/>
          <w:szCs w:val="32"/>
        </w:rPr>
        <w:t>）。</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项目负责人须具备相应的项目建设能力，且具有副高及以上职称。</w:t>
      </w:r>
    </w:p>
    <w:p w:rsidR="009F2050" w:rsidRDefault="009C4821">
      <w:pPr>
        <w:spacing w:line="360" w:lineRule="auto"/>
        <w:ind w:firstLineChars="200" w:firstLine="643"/>
        <w:rPr>
          <w:rFonts w:ascii="楷体" w:eastAsia="楷体" w:hAnsi="楷体" w:cs="宋体"/>
          <w:b/>
          <w:bCs/>
          <w:sz w:val="32"/>
          <w:szCs w:val="32"/>
        </w:rPr>
      </w:pPr>
      <w:r>
        <w:rPr>
          <w:rFonts w:ascii="楷体" w:eastAsia="楷体" w:hAnsi="楷体" w:cs="宋体" w:hint="eastAsia"/>
          <w:b/>
          <w:bCs/>
          <w:sz w:val="32"/>
          <w:szCs w:val="32"/>
        </w:rPr>
        <w:t>（二）课程思政示范专业</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在人才培养目标上注重将品德养成和专业能力培育有机结合，将思想引领贯穿人才培养全过程，培养以德为先、</w:t>
      </w:r>
      <w:r>
        <w:rPr>
          <w:rFonts w:ascii="仿宋" w:eastAsia="仿宋" w:hAnsi="仿宋" w:cs="宋体" w:hint="eastAsia"/>
          <w:sz w:val="32"/>
          <w:szCs w:val="32"/>
        </w:rPr>
        <w:lastRenderedPageBreak/>
        <w:t>德艺双修的社会主义建设者和接班人。根据专业特点和学生特点，充分挖掘各门专业课程的思政教育资源，将家国情怀、社会责任、道德规范、法治意识、历史文化、思维品质、科学精神等元素，融入专业课程教学中，实现育德育人相统一。创新教学方式，以具有亲和力、感染力、针对性的方法手段，提升育人效果。充分利用校内外资源，开展社会调查、专业实习和考察等实践活动，创建课程思政品牌活动，促进学思践悟统一。制定思政标准和专业标准有机统一的人才培养质量评价标准。构建教师队伍思想政治建设、师德师风建设长效机制，并实现思想建设与学科专业发展互融互促。具体指标请见附件</w:t>
      </w:r>
      <w:r>
        <w:rPr>
          <w:rFonts w:ascii="仿宋" w:eastAsia="仿宋" w:hAnsi="仿宋" w:cs="宋体"/>
          <w:sz w:val="32"/>
          <w:szCs w:val="32"/>
        </w:rPr>
        <w:t>2</w:t>
      </w:r>
      <w:r>
        <w:rPr>
          <w:rFonts w:ascii="仿宋" w:eastAsia="仿宋" w:hAnsi="仿宋" w:cs="宋体" w:hint="eastAsia"/>
          <w:sz w:val="32"/>
          <w:szCs w:val="32"/>
        </w:rPr>
        <w:t>-</w:t>
      </w:r>
      <w:r>
        <w:rPr>
          <w:rFonts w:ascii="仿宋" w:eastAsia="仿宋" w:hAnsi="仿宋" w:cs="宋体"/>
          <w:sz w:val="32"/>
          <w:szCs w:val="32"/>
        </w:rPr>
        <w:t>2</w:t>
      </w:r>
      <w:r>
        <w:rPr>
          <w:rFonts w:ascii="仿宋" w:eastAsia="仿宋" w:hAnsi="仿宋" w:cs="宋体" w:hint="eastAsia"/>
          <w:sz w:val="32"/>
          <w:szCs w:val="32"/>
        </w:rPr>
        <w:t>。</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项目负责人须具备相应的项目建设能力，且具有副高及以上职称。</w:t>
      </w:r>
    </w:p>
    <w:p w:rsidR="009F2050" w:rsidRDefault="009C4821">
      <w:pPr>
        <w:spacing w:line="360" w:lineRule="auto"/>
        <w:ind w:leftChars="200" w:left="420"/>
        <w:rPr>
          <w:rFonts w:ascii="仿宋" w:eastAsia="仿宋" w:hAnsi="仿宋" w:cs="宋体"/>
          <w:b/>
          <w:bCs/>
          <w:sz w:val="32"/>
          <w:szCs w:val="32"/>
        </w:rPr>
      </w:pPr>
      <w:r>
        <w:rPr>
          <w:rFonts w:ascii="仿宋" w:eastAsia="仿宋" w:hAnsi="仿宋" w:cs="宋体" w:hint="eastAsia"/>
          <w:b/>
          <w:bCs/>
          <w:sz w:val="32"/>
          <w:szCs w:val="32"/>
        </w:rPr>
        <w:t>（三）商技融合试点专业</w:t>
      </w:r>
    </w:p>
    <w:p w:rsidR="009F2050" w:rsidRDefault="009C4821">
      <w:pPr>
        <w:ind w:firstLine="640"/>
        <w:rPr>
          <w:rFonts w:ascii="仿宋" w:eastAsia="仿宋" w:hAnsi="仿宋"/>
          <w:sz w:val="32"/>
          <w:szCs w:val="32"/>
        </w:rPr>
      </w:pPr>
      <w:r>
        <w:rPr>
          <w:rFonts w:ascii="仿宋" w:eastAsia="仿宋" w:hAnsi="仿宋" w:hint="eastAsia"/>
          <w:sz w:val="32"/>
          <w:szCs w:val="32"/>
        </w:rPr>
        <w:t>开展商技融合人才培养研究和实践。通过明确人才培养目标定位、完善培养方案、开发商技融合课程、优化课程设计、改革教学内容和方法、协同共建教师团队等举措，形成涵盖三大课堂且比较完善的商技融合人才培养体系，深度推进商技专业融合，培养兼备信息技术与商业思维的复合型人才，形成具有重要推广和应用价值的高水平建设成果。</w:t>
      </w:r>
    </w:p>
    <w:p w:rsidR="009F2050" w:rsidRDefault="009C4821">
      <w:pPr>
        <w:ind w:firstLine="640"/>
        <w:rPr>
          <w:rFonts w:ascii="仿宋" w:eastAsia="仿宋" w:hAnsi="仿宋"/>
          <w:sz w:val="32"/>
          <w:szCs w:val="32"/>
        </w:rPr>
      </w:pPr>
      <w:r>
        <w:rPr>
          <w:rFonts w:ascii="仿宋" w:eastAsia="仿宋" w:hAnsi="仿宋" w:cs="仿宋" w:hint="eastAsia"/>
          <w:sz w:val="32"/>
          <w:szCs w:val="32"/>
        </w:rPr>
        <w:t>项目负责人须具备相应的项目建设能力，且具有副高及以上职称。</w:t>
      </w:r>
    </w:p>
    <w:p w:rsidR="009F2050" w:rsidRDefault="009C4821">
      <w:pPr>
        <w:ind w:firstLineChars="150" w:firstLine="482"/>
        <w:rPr>
          <w:rFonts w:ascii="楷体" w:eastAsia="楷体" w:hAnsi="楷体"/>
          <w:b/>
          <w:bCs/>
          <w:sz w:val="32"/>
          <w:szCs w:val="32"/>
        </w:rPr>
      </w:pPr>
      <w:r>
        <w:rPr>
          <w:rFonts w:ascii="楷体" w:eastAsia="楷体" w:hAnsi="楷体" w:cs="仿宋" w:hint="eastAsia"/>
          <w:b/>
          <w:bCs/>
          <w:sz w:val="32"/>
          <w:szCs w:val="32"/>
        </w:rPr>
        <w:lastRenderedPageBreak/>
        <w:t>（四）</w:t>
      </w:r>
      <w:r>
        <w:rPr>
          <w:rFonts w:ascii="楷体" w:eastAsia="楷体" w:hAnsi="楷体" w:hint="eastAsia"/>
          <w:b/>
          <w:bCs/>
          <w:sz w:val="32"/>
          <w:szCs w:val="32"/>
        </w:rPr>
        <w:t>商法融合试点专业</w:t>
      </w:r>
    </w:p>
    <w:p w:rsidR="009F2050" w:rsidRDefault="009C4821">
      <w:pPr>
        <w:ind w:firstLine="640"/>
        <w:rPr>
          <w:rFonts w:ascii="仿宋" w:eastAsia="仿宋" w:hAnsi="仿宋"/>
          <w:sz w:val="32"/>
          <w:szCs w:val="32"/>
        </w:rPr>
      </w:pPr>
      <w:r>
        <w:rPr>
          <w:rFonts w:ascii="仿宋" w:eastAsia="仿宋" w:hAnsi="仿宋" w:hint="eastAsia"/>
          <w:sz w:val="32"/>
          <w:szCs w:val="32"/>
        </w:rPr>
        <w:t>从经管法学科所属本科专业中立项建设商法融合试点专业，开展商法融合人才培养研究和实践。通过明确人才培养目标定位、完善培养方案、开发商法融合课程、优化课程设计、改革教学内容和方法、创建商法融合特色品牌活动、协同共建教师团队等举措，形成涵盖三大课堂且比较完善的商法融合人才培养体系，深度推进商法专业融合，培养兼备法律与商业思维的复合型人才，形成具有重要推广和应用价值的高水平建设成果。</w:t>
      </w:r>
      <w:r>
        <w:rPr>
          <w:rFonts w:ascii="仿宋" w:eastAsia="仿宋" w:hAnsi="仿宋" w:cs="仿宋" w:hint="eastAsia"/>
          <w:sz w:val="32"/>
          <w:szCs w:val="32"/>
        </w:rPr>
        <w:t>项目负责人须具备相应的项目建设能力，且具有副高及以上职称。</w:t>
      </w:r>
    </w:p>
    <w:p w:rsidR="009F2050" w:rsidRDefault="009C4821">
      <w:pPr>
        <w:spacing w:line="360" w:lineRule="auto"/>
        <w:ind w:firstLine="650"/>
        <w:rPr>
          <w:rFonts w:ascii="仿宋" w:eastAsia="仿宋" w:hAnsi="仿宋" w:cs="宋体"/>
          <w:b/>
          <w:sz w:val="32"/>
          <w:szCs w:val="32"/>
        </w:rPr>
      </w:pPr>
      <w:r>
        <w:rPr>
          <w:rFonts w:ascii="仿宋" w:eastAsia="仿宋" w:hAnsi="仿宋" w:cs="宋体" w:hint="eastAsia"/>
          <w:b/>
          <w:sz w:val="32"/>
          <w:szCs w:val="32"/>
        </w:rPr>
        <w:t>三、课程类项目</w:t>
      </w:r>
    </w:p>
    <w:p w:rsidR="009F2050" w:rsidRDefault="009C4821">
      <w:pPr>
        <w:spacing w:line="360" w:lineRule="auto"/>
        <w:rPr>
          <w:rFonts w:ascii="楷体" w:eastAsia="楷体" w:hAnsi="楷体" w:cs="仿宋"/>
          <w:b/>
          <w:bCs/>
          <w:sz w:val="32"/>
          <w:szCs w:val="32"/>
        </w:rPr>
      </w:pPr>
      <w:r>
        <w:rPr>
          <w:rFonts w:ascii="仿宋" w:eastAsia="仿宋" w:hAnsi="仿宋" w:cs="仿宋" w:hint="eastAsia"/>
          <w:b/>
          <w:bCs/>
          <w:sz w:val="32"/>
          <w:szCs w:val="32"/>
        </w:rPr>
        <w:t xml:space="preserve"> </w:t>
      </w:r>
      <w:r>
        <w:rPr>
          <w:rFonts w:ascii="楷体" w:eastAsia="楷体" w:hAnsi="楷体" w:cs="仿宋" w:hint="eastAsia"/>
          <w:b/>
          <w:bCs/>
          <w:sz w:val="32"/>
          <w:szCs w:val="32"/>
        </w:rPr>
        <w:t xml:space="preserve"> </w:t>
      </w:r>
      <w:r>
        <w:rPr>
          <w:rFonts w:ascii="楷体" w:eastAsia="楷体" w:hAnsi="楷体" w:cs="仿宋"/>
          <w:b/>
          <w:bCs/>
          <w:sz w:val="32"/>
          <w:szCs w:val="32"/>
        </w:rPr>
        <w:t xml:space="preserve">  </w:t>
      </w:r>
      <w:r>
        <w:rPr>
          <w:rFonts w:ascii="楷体" w:eastAsia="楷体" w:hAnsi="楷体" w:cs="仿宋" w:hint="eastAsia"/>
          <w:b/>
          <w:bCs/>
          <w:sz w:val="32"/>
          <w:szCs w:val="32"/>
        </w:rPr>
        <w:t>（一）一流课程</w:t>
      </w:r>
    </w:p>
    <w:p w:rsidR="009F2050" w:rsidRDefault="009C4821">
      <w:pPr>
        <w:rPr>
          <w:rFonts w:ascii="仿宋" w:eastAsia="仿宋" w:hAnsi="仿宋"/>
          <w:sz w:val="32"/>
          <w:szCs w:val="32"/>
        </w:rPr>
      </w:pPr>
      <w:r>
        <w:rPr>
          <w:rFonts w:ascii="仿宋" w:eastAsia="仿宋" w:hAnsi="仿宋" w:hint="eastAsia"/>
          <w:sz w:val="32"/>
          <w:szCs w:val="32"/>
        </w:rPr>
        <w:t xml:space="preserve">    1.建设目标</w:t>
      </w:r>
    </w:p>
    <w:p w:rsidR="009F2050" w:rsidRDefault="009C4821">
      <w:pPr>
        <w:rPr>
          <w:rFonts w:ascii="仿宋" w:eastAsia="仿宋" w:hAnsi="仿宋"/>
          <w:sz w:val="32"/>
          <w:szCs w:val="32"/>
        </w:rPr>
      </w:pPr>
      <w:r>
        <w:rPr>
          <w:rFonts w:ascii="仿宋" w:eastAsia="仿宋" w:hAnsi="仿宋" w:hint="eastAsia"/>
          <w:sz w:val="32"/>
          <w:szCs w:val="32"/>
        </w:rPr>
        <w:t xml:space="preserve">    从学校现有课程中（不含在建课程类项目）遴选建设线上、线下、线上线下混合式、虚拟仿真、社会实践类“一流课程”，通过合理设置课程内容、改革课堂教学模式和考核方式，提高课程创新性、挑战度和高阶性。对标国家和省一流课程建设“双万计划”，力争通过项目建设，将课程打造为国家级、省级一流课程。每类课程的主要建设原则参见《教育部关于一流本科课程建设的实施意见》（教高﹝2019﹞8号）。</w:t>
      </w:r>
    </w:p>
    <w:p w:rsidR="009F2050" w:rsidRDefault="009C4821">
      <w:pPr>
        <w:rPr>
          <w:rFonts w:ascii="仿宋" w:eastAsia="仿宋" w:hAnsi="仿宋"/>
          <w:sz w:val="32"/>
          <w:szCs w:val="32"/>
        </w:rPr>
      </w:pPr>
      <w:r>
        <w:rPr>
          <w:rFonts w:ascii="仿宋" w:eastAsia="仿宋" w:hAnsi="仿宋" w:hint="eastAsia"/>
          <w:sz w:val="32"/>
          <w:szCs w:val="32"/>
        </w:rPr>
        <w:t xml:space="preserve">    2.立项类型和条件</w:t>
      </w:r>
    </w:p>
    <w:p w:rsidR="009F2050" w:rsidRDefault="009C482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（1）线上一流课程</w:t>
      </w:r>
    </w:p>
    <w:p w:rsidR="009F2050" w:rsidRDefault="009C4821">
      <w:pPr>
        <w:ind w:firstLineChars="100" w:firstLine="320"/>
        <w:rPr>
          <w:rFonts w:ascii="仿宋" w:eastAsia="仿宋" w:hAnsi="仿宋" w:cs="仿宋"/>
          <w:sz w:val="32"/>
          <w:szCs w:val="32"/>
        </w:rPr>
      </w:pPr>
      <w:r>
        <w:rPr>
          <w:rFonts w:ascii="仿宋" w:eastAsia="仿宋" w:hAnsi="仿宋"/>
          <w:sz w:val="32"/>
          <w:szCs w:val="32"/>
        </w:rPr>
        <w:lastRenderedPageBreak/>
        <w:t xml:space="preserve">  </w:t>
      </w:r>
      <w:r>
        <w:rPr>
          <w:rFonts w:ascii="仿宋" w:eastAsia="仿宋" w:hAnsi="仿宋" w:cs="仿宋" w:hint="eastAsia"/>
          <w:sz w:val="32"/>
          <w:szCs w:val="32"/>
        </w:rPr>
        <w:t>遴选制作线上课程(现有已结项省级、校级课程优先考虑)，力争通过项目建设，获批国家级、省级精品在线开放课程。课程制作和上线要求可参照《广东省本科高校在线开放课程建设上线标准（试行）》。</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项目负责人具有中级及以上职称，有丰富的教学经验和较高学术造诣。主讲教师师德好，教学能力强，积极投身信息技术与教育教学深度融合的教学改革。</w:t>
      </w:r>
      <w:r>
        <w:rPr>
          <w:rFonts w:ascii="仿宋" w:eastAsia="仿宋" w:hAnsi="仿宋" w:cs="仿宋"/>
          <w:sz w:val="32"/>
          <w:szCs w:val="32"/>
        </w:rPr>
        <w:t>课程团队</w:t>
      </w:r>
      <w:r>
        <w:rPr>
          <w:rFonts w:ascii="仿宋" w:eastAsia="仿宋" w:hAnsi="仿宋" w:cs="仿宋" w:hint="eastAsia"/>
          <w:sz w:val="32"/>
          <w:szCs w:val="32"/>
        </w:rPr>
        <w:t>结构合理、分工明确</w:t>
      </w:r>
      <w:r>
        <w:rPr>
          <w:rFonts w:ascii="仿宋" w:eastAsia="仿宋" w:hAnsi="仿宋" w:cs="仿宋"/>
          <w:sz w:val="32"/>
          <w:szCs w:val="32"/>
        </w:rPr>
        <w:t>，</w:t>
      </w:r>
      <w:r>
        <w:rPr>
          <w:rFonts w:ascii="仿宋" w:eastAsia="仿宋" w:hAnsi="仿宋" w:cs="仿宋" w:hint="eastAsia"/>
          <w:sz w:val="32"/>
          <w:szCs w:val="32"/>
        </w:rPr>
        <w:t>以3-5人为宜，鼓励跨校组建课程团队</w:t>
      </w:r>
      <w:r>
        <w:rPr>
          <w:rFonts w:ascii="仿宋" w:eastAsia="仿宋" w:hAnsi="仿宋" w:cs="仿宋"/>
          <w:sz w:val="32"/>
          <w:szCs w:val="32"/>
        </w:rPr>
        <w:t>。</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坚持立德树人，能够将思想政治教育内化为课程内容，弘扬社会主义核心价值观。反映学科专业最新发展成果和教改教研成果，具有较高的科学性水平。无危害国家安全、涉密及其他不适宜网络公开传播的内容，无侵犯他人知识产权内容。课程已在学校连续开设3年以上，教学方法先进，教学质量高，得到广大学生、同行教师认可，具有较大的推广潜力。</w:t>
      </w:r>
      <w:r>
        <w:rPr>
          <w:rFonts w:ascii="仿宋" w:eastAsia="仿宋" w:hAnsi="仿宋" w:cs="仿宋" w:hint="eastAsia"/>
          <w:color w:val="000000"/>
          <w:sz w:val="32"/>
          <w:szCs w:val="32"/>
        </w:rPr>
        <w:t>课程结项时需要在社会公开平台上运行至少</w:t>
      </w:r>
      <w:r>
        <w:rPr>
          <w:rFonts w:ascii="仿宋" w:eastAsia="仿宋" w:hAnsi="仿宋" w:cs="仿宋"/>
          <w:color w:val="000000"/>
          <w:sz w:val="32"/>
          <w:szCs w:val="32"/>
        </w:rPr>
        <w:t>2</w:t>
      </w:r>
      <w:r>
        <w:rPr>
          <w:rFonts w:ascii="仿宋" w:eastAsia="仿宋" w:hAnsi="仿宋" w:cs="仿宋" w:hint="eastAsia"/>
          <w:color w:val="000000"/>
          <w:sz w:val="32"/>
          <w:szCs w:val="32"/>
        </w:rPr>
        <w:t>轮。</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（2）线上线下混合课程、线下课程和社会实践课程</w:t>
      </w:r>
    </w:p>
    <w:p w:rsidR="009F2050" w:rsidRDefault="009C4821">
      <w:pPr>
        <w:ind w:firstLineChars="200" w:firstLine="640"/>
        <w:rPr>
          <w:rFonts w:ascii="仿宋" w:eastAsia="仿宋" w:hAnsi="仿宋" w:cs="仿宋"/>
          <w:sz w:val="32"/>
          <w:szCs w:val="32"/>
        </w:rPr>
      </w:pPr>
      <w:r>
        <w:rPr>
          <w:rFonts w:ascii="仿宋" w:eastAsia="仿宋" w:hAnsi="仿宋" w:hint="eastAsia"/>
          <w:sz w:val="32"/>
          <w:szCs w:val="32"/>
        </w:rPr>
        <w:t>申报课程已在学校开设3年以上，</w:t>
      </w:r>
      <w:bookmarkStart w:id="2" w:name="_Hlk75078912"/>
      <w:r>
        <w:rPr>
          <w:rFonts w:ascii="仿宋" w:eastAsia="仿宋" w:hAnsi="仿宋" w:hint="eastAsia"/>
          <w:sz w:val="32"/>
          <w:szCs w:val="32"/>
        </w:rPr>
        <w:t>负责人具有副高及以上职称。</w:t>
      </w:r>
      <w:bookmarkEnd w:id="2"/>
      <w:r>
        <w:rPr>
          <w:rFonts w:ascii="仿宋" w:eastAsia="仿宋" w:hAnsi="仿宋" w:hint="eastAsia"/>
          <w:sz w:val="32"/>
          <w:szCs w:val="32"/>
        </w:rPr>
        <w:t>已经通过结项验收的国家级、省级课程优先考虑。线上线下混合课程需要使用社会公开慕课平台开展混合式教学，</w:t>
      </w:r>
      <w:r>
        <w:rPr>
          <w:rFonts w:ascii="仿宋" w:eastAsia="仿宋" w:hAnsi="仿宋" w:cs="仿宋" w:hint="eastAsia"/>
          <w:sz w:val="32"/>
          <w:szCs w:val="32"/>
        </w:rPr>
        <w:t>线下课程也要注重使信息化平台和工具辅助教学。</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（3）虚拟仿真实验教学项目</w:t>
      </w:r>
    </w:p>
    <w:p w:rsidR="009F2050" w:rsidRDefault="009C4821">
      <w:pPr>
        <w:ind w:firstLine="640"/>
        <w:rPr>
          <w:rFonts w:ascii="仿宋" w:eastAsia="仿宋" w:hAnsi="仿宋" w:cs="仿宋"/>
          <w:sz w:val="32"/>
          <w:szCs w:val="32"/>
        </w:rPr>
      </w:pPr>
      <w:r>
        <w:rPr>
          <w:rFonts w:ascii="仿宋" w:eastAsia="仿宋" w:hAnsi="仿宋" w:cs="仿宋"/>
          <w:sz w:val="32"/>
          <w:szCs w:val="32"/>
        </w:rPr>
        <w:t>项目应为人才培养方案中有实验学时的课程中实验教</w:t>
      </w:r>
      <w:r>
        <w:rPr>
          <w:rFonts w:ascii="仿宋" w:eastAsia="仿宋" w:hAnsi="仿宋" w:cs="仿宋"/>
          <w:sz w:val="32"/>
          <w:szCs w:val="32"/>
        </w:rPr>
        <w:lastRenderedPageBreak/>
        <w:t>学的基本单元；</w:t>
      </w:r>
      <w:r>
        <w:rPr>
          <w:rFonts w:ascii="仿宋" w:eastAsia="仿宋" w:hAnsi="仿宋" w:cs="仿宋" w:hint="eastAsia"/>
          <w:sz w:val="32"/>
          <w:szCs w:val="32"/>
        </w:rPr>
        <w:t>且</w:t>
      </w:r>
      <w:r>
        <w:rPr>
          <w:rFonts w:ascii="仿宋" w:eastAsia="仿宋" w:hAnsi="仿宋" w:cs="仿宋"/>
          <w:sz w:val="32"/>
          <w:szCs w:val="32"/>
        </w:rPr>
        <w:t>至少满足2个课时的实验教学需求，学生实际参与的交互性实验操作步骤须不少于10步。项目应确保符合相关知识产权法律法规，可以完全对外公开服务</w:t>
      </w:r>
      <w:r>
        <w:rPr>
          <w:rFonts w:ascii="仿宋" w:eastAsia="仿宋" w:hAnsi="仿宋" w:cs="仿宋" w:hint="eastAsia"/>
          <w:sz w:val="32"/>
          <w:szCs w:val="32"/>
        </w:rPr>
        <w:t>。</w:t>
      </w:r>
      <w:r>
        <w:rPr>
          <w:rFonts w:ascii="仿宋" w:eastAsia="仿宋" w:hAnsi="仿宋" w:cs="仿宋"/>
          <w:sz w:val="32"/>
          <w:szCs w:val="32"/>
        </w:rPr>
        <w:t>申报的虚拟仿真实验教学项目有效链接网址应直接指向实验项目，且保持链接畅通。</w:t>
      </w:r>
      <w:r>
        <w:rPr>
          <w:rFonts w:ascii="仿宋" w:eastAsia="仿宋" w:hAnsi="仿宋" w:cs="仿宋" w:hint="eastAsia"/>
          <w:sz w:val="32"/>
          <w:szCs w:val="32"/>
        </w:rPr>
        <w:t>负责人具有中级及以上职称。</w:t>
      </w:r>
    </w:p>
    <w:p w:rsidR="009F2050" w:rsidRDefault="009C4821">
      <w:pPr>
        <w:spacing w:line="360" w:lineRule="auto"/>
        <w:ind w:firstLineChars="132" w:firstLine="424"/>
        <w:rPr>
          <w:rFonts w:ascii="楷体" w:eastAsia="楷体" w:hAnsi="楷体" w:cs="宋体"/>
          <w:b/>
          <w:bCs/>
          <w:sz w:val="32"/>
          <w:szCs w:val="32"/>
        </w:rPr>
      </w:pPr>
      <w:r>
        <w:rPr>
          <w:rFonts w:ascii="仿宋" w:eastAsia="仿宋" w:hAnsi="仿宋" w:cs="仿宋" w:hint="eastAsia"/>
          <w:b/>
          <w:bCs/>
          <w:sz w:val="32"/>
          <w:szCs w:val="32"/>
        </w:rPr>
        <w:t>（二）</w:t>
      </w:r>
      <w:r>
        <w:rPr>
          <w:rFonts w:ascii="楷体" w:eastAsia="楷体" w:hAnsi="楷体" w:cs="宋体" w:hint="eastAsia"/>
          <w:b/>
          <w:bCs/>
          <w:sz w:val="32"/>
          <w:szCs w:val="32"/>
        </w:rPr>
        <w:t>课程思政示范课程</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1.立项范围</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必须</w:t>
      </w:r>
      <w:r>
        <w:rPr>
          <w:rFonts w:ascii="仿宋" w:eastAsia="仿宋" w:hAnsi="仿宋" w:cs="宋体"/>
          <w:sz w:val="32"/>
          <w:szCs w:val="32"/>
        </w:rPr>
        <w:t>是已在人才培养方案中已开设的课程。</w:t>
      </w:r>
      <w:r>
        <w:rPr>
          <w:rFonts w:ascii="仿宋" w:eastAsia="仿宋" w:hAnsi="仿宋" w:cs="宋体" w:hint="eastAsia"/>
          <w:sz w:val="32"/>
          <w:szCs w:val="32"/>
        </w:rPr>
        <w:t>在教学目标上，注重将思想道德素质培养与科学文化素质培养有机结合。在教学内容上，深入发掘课程内容的思政教育资源，系统整理和分析德育渗透点、结合点，将思想品德引领贯穿课程教学全过程。在教学方式上，以学生喜闻乐见的方式创新课堂教学方式，实现潜移默化、润物无声的育人效果。在课程考核上，注重将思想道德评价与专业知识评价有机统一。在教学团队建设上，构建思想政治发展与教学能力相互促进的有效机制，实现立德与树人、教书与育人有机融合。</w:t>
      </w:r>
    </w:p>
    <w:p w:rsidR="009F2050" w:rsidRDefault="009C4821">
      <w:pPr>
        <w:spacing w:line="360" w:lineRule="auto"/>
        <w:ind w:firstLineChars="300" w:firstLine="960"/>
        <w:rPr>
          <w:rFonts w:ascii="仿宋" w:eastAsia="仿宋" w:hAnsi="仿宋" w:cs="宋体"/>
          <w:sz w:val="32"/>
          <w:szCs w:val="32"/>
        </w:rPr>
      </w:pPr>
      <w:r>
        <w:rPr>
          <w:rFonts w:ascii="仿宋" w:eastAsia="仿宋" w:hAnsi="仿宋" w:cs="宋体" w:hint="eastAsia"/>
          <w:sz w:val="32"/>
          <w:szCs w:val="32"/>
        </w:rPr>
        <w:t>2.申报条件</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（1）课程负责人具有中级及以上职称，申报课程已在学校开设2年以上，且不是各级各类在建课程项目。</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在长期教学实践中形成了独特风格，教学理念先进、方法科学、质量高、效果好，得到广大学生、同行教师和专家的好评和认可。</w:t>
      </w:r>
      <w:r>
        <w:rPr>
          <w:rFonts w:ascii="仿宋" w:eastAsia="仿宋" w:hAnsi="仿宋" w:cs="宋体" w:hint="eastAsia"/>
          <w:sz w:val="32"/>
          <w:szCs w:val="32"/>
        </w:rPr>
        <w:t>优先支持已结项的各类省级、校级课程申</w:t>
      </w:r>
      <w:r>
        <w:rPr>
          <w:rFonts w:ascii="仿宋" w:eastAsia="仿宋" w:hAnsi="仿宋" w:cs="宋体" w:hint="eastAsia"/>
          <w:sz w:val="32"/>
          <w:szCs w:val="32"/>
        </w:rPr>
        <w:lastRenderedPageBreak/>
        <w:t>报。</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（3）课程资源系统完整，丰富多样。</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（4）坚持立德树人，能够将思想政治教育内化为课程内容，弘扬社会主义核心价值观。</w:t>
      </w:r>
    </w:p>
    <w:p w:rsidR="009F2050" w:rsidRDefault="009C4821">
      <w:pPr>
        <w:ind w:firstLineChars="150" w:firstLine="482"/>
        <w:rPr>
          <w:rFonts w:ascii="楷体" w:eastAsia="楷体" w:hAnsi="楷体" w:cs="仿宋"/>
          <w:b/>
          <w:sz w:val="32"/>
          <w:szCs w:val="32"/>
        </w:rPr>
      </w:pPr>
      <w:r>
        <w:rPr>
          <w:rFonts w:ascii="楷体" w:eastAsia="楷体" w:hAnsi="楷体" w:cs="仿宋" w:hint="eastAsia"/>
          <w:b/>
          <w:sz w:val="32"/>
          <w:szCs w:val="32"/>
        </w:rPr>
        <w:t>(三)学科交叉融合课程</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1.立项范围和数量</w:t>
      </w:r>
    </w:p>
    <w:p w:rsidR="009F2050" w:rsidRDefault="009C4821">
      <w:pPr>
        <w:ind w:firstLine="640"/>
        <w:rPr>
          <w:rFonts w:ascii="仿宋" w:eastAsia="仿宋" w:hAnsi="仿宋" w:cs="仿宋"/>
          <w:sz w:val="32"/>
          <w:szCs w:val="32"/>
        </w:rPr>
      </w:pPr>
      <w:r>
        <w:rPr>
          <w:rFonts w:ascii="仿宋" w:eastAsia="仿宋" w:hAnsi="仿宋" w:cs="仿宋" w:hint="eastAsia"/>
          <w:sz w:val="32"/>
          <w:szCs w:val="32"/>
        </w:rPr>
        <w:t>计划立项新建商法融合、商技融合、创新创业3类课程。</w:t>
      </w:r>
    </w:p>
    <w:p w:rsidR="009F2050" w:rsidRDefault="009C4821">
      <w:pPr>
        <w:rPr>
          <w:rFonts w:ascii="仿宋" w:eastAsia="仿宋" w:hAnsi="仿宋" w:cs="仿宋"/>
          <w:sz w:val="32"/>
          <w:szCs w:val="32"/>
        </w:rPr>
      </w:pPr>
      <w:r>
        <w:rPr>
          <w:rFonts w:ascii="仿宋" w:eastAsia="仿宋" w:hAnsi="仿宋" w:cs="仿宋" w:hint="eastAsia"/>
          <w:sz w:val="32"/>
          <w:szCs w:val="32"/>
        </w:rPr>
        <w:t>课程要有效支撑学校办学定位，彰显办学特色。充分发挥课程育人功能，针对性做好课程设计，提高课程内容新颖性，激发学生学习兴趣，引领学生知识创新。倡导校企合作、产教融合共同开发建设。通过项目建设，力争获批省级课程。课程获批立项后在建设周期内至少应当开设2次。</w:t>
      </w:r>
    </w:p>
    <w:p w:rsidR="009F2050" w:rsidRDefault="009C4821">
      <w:pPr>
        <w:ind w:firstLineChars="250" w:firstLine="800"/>
        <w:rPr>
          <w:rFonts w:ascii="仿宋" w:eastAsia="仿宋" w:hAnsi="仿宋" w:cs="仿宋"/>
          <w:sz w:val="32"/>
          <w:szCs w:val="32"/>
        </w:rPr>
      </w:pPr>
      <w:r>
        <w:rPr>
          <w:rFonts w:ascii="仿宋" w:eastAsia="仿宋" w:hAnsi="仿宋" w:cs="仿宋" w:hint="eastAsia"/>
          <w:sz w:val="32"/>
          <w:szCs w:val="32"/>
        </w:rPr>
        <w:t>2.立项条件</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（1）课程负责人具有中级及以上职称，课程团队成员结构合理。</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（2）课程团队成员结构合理，团队成员须具有与申报课程直接相关的背景和经历。</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（3）课程具有较大的示范、推广潜力。</w:t>
      </w:r>
    </w:p>
    <w:p w:rsidR="009F2050" w:rsidRDefault="009C4821">
      <w:pPr>
        <w:ind w:firstLineChars="200" w:firstLine="643"/>
        <w:rPr>
          <w:rFonts w:ascii="楷体" w:eastAsia="楷体" w:hAnsi="楷体" w:cs="仿宋"/>
          <w:b/>
          <w:bCs/>
          <w:sz w:val="32"/>
          <w:szCs w:val="32"/>
        </w:rPr>
      </w:pPr>
      <w:r>
        <w:rPr>
          <w:rFonts w:ascii="楷体" w:eastAsia="楷体" w:hAnsi="楷体" w:cs="仿宋" w:hint="eastAsia"/>
          <w:b/>
          <w:bCs/>
          <w:sz w:val="32"/>
          <w:szCs w:val="32"/>
        </w:rPr>
        <w:t>（四）全面育人系列精品课程</w:t>
      </w:r>
    </w:p>
    <w:p w:rsidR="009F2050" w:rsidRDefault="009C4821">
      <w:pPr>
        <w:ind w:firstLineChars="200" w:firstLine="643"/>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b/>
          <w:bCs/>
          <w:sz w:val="32"/>
          <w:szCs w:val="32"/>
        </w:rPr>
        <w:t>1.</w:t>
      </w:r>
      <w:r>
        <w:rPr>
          <w:rFonts w:ascii="仿宋" w:eastAsia="仿宋" w:hAnsi="仿宋" w:cs="仿宋" w:hint="eastAsia"/>
          <w:b/>
          <w:bCs/>
          <w:sz w:val="32"/>
          <w:szCs w:val="32"/>
        </w:rPr>
        <w:t>思想政治理论教育精品课程</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 xml:space="preserve"> 以“八个相统一”改革创新相关思想政治理论课程，重点引导学生系统掌握马克思主义基本原理和马克思主义中</w:t>
      </w:r>
      <w:r>
        <w:rPr>
          <w:rFonts w:ascii="仿宋" w:eastAsia="仿宋" w:hAnsi="仿宋" w:cs="仿宋" w:hint="eastAsia"/>
          <w:sz w:val="32"/>
          <w:szCs w:val="32"/>
        </w:rPr>
        <w:lastRenderedPageBreak/>
        <w:t>国化理论成果，了解党史、新中国史、改革开放史、社会主义发展史，认识世情、国情、党情，深刻领会习近平新时代中国特色社会主义思想，培养运用马克思主义立场观点方法分析和解决问题的能力；自觉践行社会主义核心价值观，尊重和维护宪法法律权威，识大局、尊法治、修美德；矢志不渝听党话跟党走，争做社会主义合格建设者和可靠接班人。</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立项建设的思想政治理论精品课程，已纳入人才培养方案开设或计划开设均可（不含各级各类在建课程）。课程负责人应有中级及以上职称，建设周期内应至少开课2轮。</w:t>
      </w:r>
    </w:p>
    <w:p w:rsidR="009F2050" w:rsidRDefault="009C4821">
      <w:pPr>
        <w:ind w:firstLineChars="200" w:firstLine="643"/>
        <w:rPr>
          <w:rFonts w:ascii="仿宋" w:eastAsia="仿宋" w:hAnsi="仿宋" w:cs="仿宋"/>
          <w:b/>
          <w:bCs/>
          <w:sz w:val="32"/>
          <w:szCs w:val="32"/>
        </w:rPr>
      </w:pPr>
      <w:r>
        <w:rPr>
          <w:rFonts w:ascii="仿宋" w:eastAsia="仿宋" w:hAnsi="仿宋" w:cs="仿宋"/>
          <w:b/>
          <w:bCs/>
          <w:sz w:val="32"/>
          <w:szCs w:val="32"/>
        </w:rPr>
        <w:t>2.</w:t>
      </w:r>
      <w:r>
        <w:rPr>
          <w:rFonts w:ascii="仿宋" w:eastAsia="仿宋" w:hAnsi="仿宋" w:cs="仿宋" w:hint="eastAsia"/>
          <w:b/>
          <w:bCs/>
          <w:sz w:val="32"/>
          <w:szCs w:val="32"/>
        </w:rPr>
        <w:t>体育精品课程</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帮助学生熟练掌握运动技能，将体育和德育、智育、美育、劳动教育等有机结合，发挥综合育人功能，引导学生树立正确健康观，养成健康生活方式，形成积极向上的健全人格。</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在已纳入人才培养方案（不含各级各类在建课程项目）或计划新设的体育选项课程中立项建设。课程负责人应有中级及以上职称，建设周期内应至少开课2</w:t>
      </w:r>
      <w:r>
        <w:rPr>
          <w:rFonts w:ascii="仿宋" w:eastAsia="仿宋" w:hAnsi="仿宋" w:cs="仿宋"/>
          <w:sz w:val="32"/>
          <w:szCs w:val="32"/>
        </w:rPr>
        <w:t>轮。</w:t>
      </w:r>
    </w:p>
    <w:p w:rsidR="009F2050" w:rsidRDefault="009C4821">
      <w:pPr>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b/>
          <w:bCs/>
          <w:sz w:val="32"/>
          <w:szCs w:val="32"/>
        </w:rPr>
        <w:t>.</w:t>
      </w:r>
      <w:r>
        <w:rPr>
          <w:rFonts w:ascii="仿宋" w:eastAsia="仿宋" w:hAnsi="仿宋" w:cs="仿宋" w:hint="eastAsia"/>
          <w:b/>
          <w:bCs/>
          <w:sz w:val="32"/>
          <w:szCs w:val="32"/>
        </w:rPr>
        <w:t>美育精品课程</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加强美育与德育、智育、体育、劳动教育相融合，充分挖掘和运用各学科蕴含的体现中华美育精神与民族审美特质的丰富美育资源，推进课程教学、社会实践和校园文化建设深度融合。以审美和人文素养培养为核心、以创新能力培</w:t>
      </w:r>
      <w:r>
        <w:rPr>
          <w:rFonts w:ascii="仿宋" w:eastAsia="仿宋" w:hAnsi="仿宋" w:cs="仿宋" w:hint="eastAsia"/>
          <w:sz w:val="32"/>
          <w:szCs w:val="32"/>
        </w:rPr>
        <w:lastRenderedPageBreak/>
        <w:t>育为重点、以中华优秀传统文化传承发展和艺术经典教育为主要内容，健全公共美育课程体系。</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立项建设的美育精品课程，已纳入人才培养方案开设或计划开设均可（不含各级各类在建课程）。</w:t>
      </w:r>
      <w:bookmarkStart w:id="3" w:name="_Hlk74775755"/>
      <w:r>
        <w:rPr>
          <w:rFonts w:ascii="仿宋" w:eastAsia="仿宋" w:hAnsi="仿宋" w:cs="仿宋" w:hint="eastAsia"/>
          <w:sz w:val="32"/>
          <w:szCs w:val="32"/>
        </w:rPr>
        <w:t>课程负责人应有中级及以上职称</w:t>
      </w:r>
      <w:bookmarkEnd w:id="3"/>
      <w:r>
        <w:rPr>
          <w:rFonts w:ascii="仿宋" w:eastAsia="仿宋" w:hAnsi="仿宋" w:cs="仿宋" w:hint="eastAsia"/>
          <w:sz w:val="32"/>
          <w:szCs w:val="32"/>
        </w:rPr>
        <w:t>，建设周期内应至少开课2</w:t>
      </w:r>
      <w:r>
        <w:rPr>
          <w:rFonts w:ascii="仿宋" w:eastAsia="仿宋" w:hAnsi="仿宋" w:cs="仿宋"/>
          <w:sz w:val="32"/>
          <w:szCs w:val="32"/>
        </w:rPr>
        <w:t>轮。</w:t>
      </w:r>
    </w:p>
    <w:p w:rsidR="009F2050" w:rsidRDefault="009C4821">
      <w:pPr>
        <w:ind w:firstLineChars="250" w:firstLine="80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b/>
          <w:bCs/>
          <w:sz w:val="32"/>
          <w:szCs w:val="32"/>
        </w:rPr>
        <w:t>.</w:t>
      </w:r>
      <w:r>
        <w:rPr>
          <w:rFonts w:ascii="仿宋" w:eastAsia="仿宋" w:hAnsi="仿宋" w:cs="仿宋" w:hint="eastAsia"/>
          <w:b/>
          <w:bCs/>
          <w:sz w:val="32"/>
          <w:szCs w:val="32"/>
        </w:rPr>
        <w:t>劳动教育精品课程</w:t>
      </w:r>
    </w:p>
    <w:p w:rsidR="009F2050" w:rsidRDefault="009C4821">
      <w:pPr>
        <w:ind w:firstLineChars="150" w:firstLine="480"/>
        <w:rPr>
          <w:rFonts w:ascii="仿宋" w:eastAsia="仿宋" w:hAnsi="仿宋" w:cs="仿宋"/>
          <w:sz w:val="32"/>
          <w:szCs w:val="32"/>
        </w:rPr>
      </w:pPr>
      <w:r>
        <w:rPr>
          <w:rFonts w:ascii="仿宋" w:eastAsia="仿宋" w:hAnsi="仿宋" w:cs="仿宋" w:hint="eastAsia"/>
          <w:sz w:val="32"/>
          <w:szCs w:val="32"/>
        </w:rPr>
        <w:t>贯彻落实《中共中央 国务院关于全面加强新时代大中小学劳动教育的意见》，健全劳动教育课程体系，推进劳动教育。在通识选修和专业课程中建设劳动教育课程（现有课程或新建课程均可），加强学生劳动理论</w:t>
      </w:r>
      <w:r>
        <w:rPr>
          <w:rFonts w:ascii="仿宋" w:eastAsia="仿宋" w:hAnsi="仿宋" w:cs="仿宋"/>
          <w:sz w:val="32"/>
          <w:szCs w:val="32"/>
        </w:rPr>
        <w:t>和劳动实践</w:t>
      </w:r>
      <w:r>
        <w:rPr>
          <w:rFonts w:ascii="仿宋" w:eastAsia="仿宋" w:hAnsi="仿宋" w:cs="仿宋" w:hint="eastAsia"/>
          <w:sz w:val="32"/>
          <w:szCs w:val="32"/>
        </w:rPr>
        <w:t>等方面教育，掌握基本的劳动理论知识，帮助学生树立马克思主义劳动观，形成正确的劳动态度和职业精神。课程要改革教育教学方式，避免机械灌输，多措并举提升教学效果；改革评价方式，将劳动理论知识掌握运用与劳动价值、劳动精神、劳动态度和情感养成有机结合，全面系统评价学生的发展过程和效果。课程负责人应有中级及以上职称，建设周期内应至少开课2</w:t>
      </w:r>
      <w:r>
        <w:rPr>
          <w:rFonts w:ascii="仿宋" w:eastAsia="仿宋" w:hAnsi="仿宋" w:cs="仿宋"/>
          <w:sz w:val="32"/>
          <w:szCs w:val="32"/>
        </w:rPr>
        <w:t>轮。</w:t>
      </w:r>
    </w:p>
    <w:p w:rsidR="009F2050" w:rsidRDefault="009C4821">
      <w:pPr>
        <w:numPr>
          <w:ilvl w:val="0"/>
          <w:numId w:val="1"/>
        </w:numPr>
        <w:spacing w:line="360" w:lineRule="auto"/>
        <w:ind w:firstLineChars="265" w:firstLine="851"/>
        <w:rPr>
          <w:rFonts w:ascii="黑体" w:eastAsia="黑体" w:hAnsi="黑体" w:cs="仿宋"/>
          <w:b/>
          <w:bCs/>
          <w:sz w:val="32"/>
          <w:szCs w:val="32"/>
        </w:rPr>
      </w:pPr>
      <w:r>
        <w:rPr>
          <w:rFonts w:ascii="黑体" w:eastAsia="黑体" w:hAnsi="黑体" w:cs="仿宋" w:hint="eastAsia"/>
          <w:b/>
          <w:bCs/>
          <w:sz w:val="32"/>
          <w:szCs w:val="32"/>
        </w:rPr>
        <w:t>团队类项目</w:t>
      </w:r>
    </w:p>
    <w:p w:rsidR="009F2050" w:rsidRDefault="009C4821">
      <w:pPr>
        <w:spacing w:line="360" w:lineRule="auto"/>
        <w:ind w:firstLine="650"/>
        <w:rPr>
          <w:rFonts w:ascii="楷体" w:eastAsia="楷体" w:hAnsi="楷体" w:cs="宋体"/>
          <w:b/>
          <w:bCs/>
          <w:sz w:val="32"/>
          <w:szCs w:val="32"/>
        </w:rPr>
      </w:pPr>
      <w:r>
        <w:rPr>
          <w:rFonts w:ascii="楷体" w:eastAsia="楷体" w:hAnsi="楷体" w:cs="宋体" w:hint="eastAsia"/>
          <w:b/>
          <w:bCs/>
          <w:sz w:val="32"/>
          <w:szCs w:val="32"/>
        </w:rPr>
        <w:t>（一）课程思政示范教学团队</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在已通过验收的省级教学团队中遴选课程思政示范教学团队。申报条件如下：</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（1）团队负责人应具有教授职称和10年（含）以上本</w:t>
      </w:r>
      <w:r>
        <w:rPr>
          <w:rFonts w:ascii="仿宋" w:eastAsia="仿宋" w:hAnsi="仿宋" w:cs="宋体" w:hint="eastAsia"/>
          <w:sz w:val="32"/>
          <w:szCs w:val="32"/>
        </w:rPr>
        <w:lastRenderedPageBreak/>
        <w:t>科教育教龄，年龄60周岁以下。团队其他成员一般应具有讲师以上职称及5年（含）以上本科教育教龄（以上年龄及任职时间计算均截至202</w:t>
      </w:r>
      <w:r>
        <w:rPr>
          <w:rFonts w:ascii="仿宋" w:eastAsia="仿宋" w:hAnsi="仿宋" w:cs="宋体"/>
          <w:sz w:val="32"/>
          <w:szCs w:val="32"/>
        </w:rPr>
        <w:t>1</w:t>
      </w:r>
      <w:r>
        <w:rPr>
          <w:rFonts w:ascii="仿宋" w:eastAsia="仿宋" w:hAnsi="仿宋" w:cs="宋体" w:hint="eastAsia"/>
          <w:sz w:val="32"/>
          <w:szCs w:val="32"/>
        </w:rPr>
        <w:t>年8月31日）。</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（2）团队负责人及成员具有良好的政治素质和高尚的师德师风，长期奋战在教学一线，具有较高的教学水平和教学艺术。近3学年度，团队负责人及成员本科课堂教学时数人均不低于108学时/学年。</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（3）团队长期致力于课程思政建设改革，在课程思政理论研究、资源建设等方面有突出成果，并将相关成果应用于教学改革实践，取得了显著育人成效。</w:t>
      </w:r>
    </w:p>
    <w:p w:rsidR="009F2050" w:rsidRDefault="009C4821">
      <w:pPr>
        <w:spacing w:line="360" w:lineRule="auto"/>
        <w:ind w:firstLine="650"/>
        <w:rPr>
          <w:rFonts w:ascii="仿宋" w:eastAsia="仿宋" w:hAnsi="仿宋" w:cs="宋体"/>
          <w:sz w:val="32"/>
          <w:szCs w:val="32"/>
        </w:rPr>
      </w:pPr>
      <w:r>
        <w:rPr>
          <w:rFonts w:ascii="仿宋" w:eastAsia="仿宋" w:hAnsi="仿宋" w:cs="宋体" w:hint="eastAsia"/>
          <w:sz w:val="32"/>
          <w:szCs w:val="32"/>
        </w:rPr>
        <w:t>（4）团队规模一般应在5人以上，并保持合理的梯队结构，团队内部形成了稳定的“传帮带”机制和教学协作机制。</w:t>
      </w:r>
    </w:p>
    <w:p w:rsidR="009F2050" w:rsidRDefault="009C4821">
      <w:pPr>
        <w:spacing w:line="360" w:lineRule="auto"/>
        <w:ind w:firstLine="650"/>
        <w:rPr>
          <w:rFonts w:ascii="仿宋" w:eastAsia="仿宋" w:hAnsi="仿宋" w:cs="仿宋"/>
          <w:sz w:val="32"/>
          <w:szCs w:val="32"/>
        </w:rPr>
      </w:pPr>
      <w:r>
        <w:rPr>
          <w:rFonts w:ascii="仿宋" w:eastAsia="仿宋" w:hAnsi="仿宋" w:cs="宋体" w:hint="eastAsia"/>
          <w:sz w:val="32"/>
          <w:szCs w:val="32"/>
        </w:rPr>
        <w:t>（5）团队长期坚持以学生为中心开展教学，育人效果受到同行广泛认可，受到学生普遍欢迎，在业内具有良好的口碑和较大的影响力。</w:t>
      </w:r>
    </w:p>
    <w:bookmarkEnd w:id="1"/>
    <w:p w:rsidR="009F2050" w:rsidRDefault="009C4821">
      <w:pPr>
        <w:ind w:firstLineChars="200" w:firstLine="643"/>
        <w:rPr>
          <w:rFonts w:ascii="楷体" w:eastAsia="楷体" w:hAnsi="楷体"/>
          <w:b/>
          <w:sz w:val="32"/>
          <w:szCs w:val="32"/>
        </w:rPr>
      </w:pPr>
      <w:r>
        <w:rPr>
          <w:rFonts w:ascii="楷体" w:eastAsia="楷体" w:hAnsi="楷体" w:hint="eastAsia"/>
          <w:b/>
          <w:sz w:val="32"/>
          <w:szCs w:val="32"/>
        </w:rPr>
        <w:t>（二）教学团队</w:t>
      </w:r>
    </w:p>
    <w:p w:rsidR="009F2050" w:rsidRDefault="009C4821">
      <w:pPr>
        <w:ind w:firstLineChars="200" w:firstLine="640"/>
        <w:rPr>
          <w:rFonts w:ascii="仿宋" w:eastAsia="仿宋" w:hAnsi="仿宋" w:cs="仿宋"/>
          <w:sz w:val="32"/>
          <w:szCs w:val="32"/>
        </w:rPr>
      </w:pPr>
      <w:r>
        <w:rPr>
          <w:rFonts w:ascii="仿宋" w:eastAsia="仿宋" w:hAnsi="仿宋" w:cs="仿宋" w:hint="eastAsia"/>
          <w:sz w:val="32"/>
          <w:szCs w:val="32"/>
        </w:rPr>
        <w:t>计划继续立项建设的课程群（通识课、学科基础课、专业课）、实验教学（专业综合实验、跨专业综合实验）、权威科技竞赛和创业指导教学团队，除已获得立项的各级教学团队外均可申报。团队带头人应具有正高职称，具有较强的引领青年教师发展的能力，近五年有具有主持省级及以上教学研究或教学建设类项目经历，坚持每学年在本校为本科生授</w:t>
      </w:r>
      <w:r>
        <w:rPr>
          <w:rFonts w:ascii="仿宋" w:eastAsia="仿宋" w:hAnsi="仿宋" w:cs="仿宋" w:hint="eastAsia"/>
          <w:sz w:val="32"/>
          <w:szCs w:val="32"/>
        </w:rPr>
        <w:lastRenderedPageBreak/>
        <w:t>课一门以上，教学效果好。团队具有良好的梯队结构，团队成员整体素质高，长期处于教学一线。团队建设目标明确、合理、具体，具有可行性。力争通过项目建设，将团队打造为省级教学团队。</w:t>
      </w:r>
      <w:r>
        <w:rPr>
          <w:rFonts w:ascii="仿宋" w:eastAsia="仿宋" w:hAnsi="仿宋" w:hint="eastAsia"/>
          <w:sz w:val="32"/>
          <w:szCs w:val="32"/>
        </w:rPr>
        <w:t>具体建设要求可参照《广东省教学团队验收标准（试行）》。</w:t>
      </w:r>
      <w:r>
        <w:rPr>
          <w:rFonts w:ascii="仿宋" w:eastAsia="仿宋" w:hAnsi="仿宋" w:cs="仿宋" w:hint="eastAsia"/>
          <w:sz w:val="32"/>
          <w:szCs w:val="32"/>
        </w:rPr>
        <w:t xml:space="preserve">  </w:t>
      </w:r>
    </w:p>
    <w:p w:rsidR="009F2050" w:rsidRDefault="009C4821">
      <w:pPr>
        <w:ind w:firstLine="560"/>
        <w:rPr>
          <w:rFonts w:ascii="楷体" w:eastAsia="楷体" w:hAnsi="楷体"/>
          <w:b/>
          <w:bCs/>
          <w:sz w:val="32"/>
          <w:szCs w:val="32"/>
          <w:lang w:bidi="en-US"/>
        </w:rPr>
      </w:pPr>
      <w:r>
        <w:rPr>
          <w:rFonts w:ascii="楷体" w:eastAsia="楷体" w:hAnsi="楷体" w:hint="eastAsia"/>
          <w:b/>
          <w:bCs/>
          <w:sz w:val="32"/>
          <w:szCs w:val="32"/>
        </w:rPr>
        <w:t>（三）</w:t>
      </w:r>
      <w:r>
        <w:rPr>
          <w:rFonts w:ascii="楷体" w:eastAsia="楷体" w:hAnsi="楷体"/>
          <w:b/>
          <w:bCs/>
          <w:sz w:val="32"/>
          <w:szCs w:val="32"/>
          <w:lang w:bidi="en-US"/>
        </w:rPr>
        <w:t>课程教研室</w:t>
      </w:r>
    </w:p>
    <w:p w:rsidR="009F2050" w:rsidRDefault="009C4821">
      <w:pPr>
        <w:ind w:firstLine="560"/>
        <w:rPr>
          <w:rFonts w:ascii="仿宋" w:eastAsia="仿宋" w:hAnsi="仿宋"/>
          <w:sz w:val="32"/>
          <w:szCs w:val="32"/>
        </w:rPr>
      </w:pPr>
      <w:r>
        <w:rPr>
          <w:rFonts w:ascii="楷体" w:eastAsia="楷体" w:hAnsi="楷体" w:hint="eastAsia"/>
          <w:b/>
          <w:bCs/>
          <w:sz w:val="32"/>
          <w:szCs w:val="32"/>
          <w:lang w:bidi="en-US"/>
        </w:rPr>
        <w:t xml:space="preserve"> </w:t>
      </w:r>
      <w:r>
        <w:rPr>
          <w:rFonts w:ascii="仿宋" w:eastAsia="仿宋" w:hAnsi="仿宋"/>
          <w:sz w:val="32"/>
          <w:szCs w:val="32"/>
          <w:lang w:bidi="en-US"/>
        </w:rPr>
        <w:t>1.</w:t>
      </w:r>
      <w:r>
        <w:rPr>
          <w:rFonts w:ascii="仿宋" w:eastAsia="仿宋" w:hAnsi="仿宋" w:hint="eastAsia"/>
          <w:sz w:val="32"/>
          <w:szCs w:val="32"/>
          <w:lang w:bidi="en-US"/>
        </w:rPr>
        <w:t>建设目标</w:t>
      </w:r>
    </w:p>
    <w:p w:rsidR="009F2050" w:rsidRDefault="009C4821">
      <w:pPr>
        <w:ind w:firstLine="560"/>
        <w:rPr>
          <w:rFonts w:ascii="仿宋" w:eastAsia="仿宋" w:hAnsi="仿宋"/>
          <w:sz w:val="32"/>
          <w:szCs w:val="32"/>
          <w:lang w:bidi="en-US"/>
        </w:rPr>
      </w:pPr>
      <w:r>
        <w:rPr>
          <w:rFonts w:ascii="仿宋" w:eastAsia="仿宋" w:hAnsi="仿宋" w:hint="eastAsia"/>
          <w:sz w:val="32"/>
          <w:szCs w:val="32"/>
        </w:rPr>
        <w:t xml:space="preserve"> </w:t>
      </w:r>
      <w:r>
        <w:rPr>
          <w:rFonts w:ascii="仿宋" w:eastAsia="仿宋" w:hAnsi="仿宋"/>
          <w:sz w:val="32"/>
          <w:szCs w:val="32"/>
          <w:lang w:bidi="en-US"/>
        </w:rPr>
        <w:t>按照有利于教学活动组织管理、以有利于提高课程教学质量、有利于达成课程教学目标为原则，以课程或课程群为基本单位，</w:t>
      </w:r>
      <w:r>
        <w:rPr>
          <w:rFonts w:ascii="仿宋" w:eastAsia="仿宋" w:hAnsi="仿宋" w:hint="eastAsia"/>
          <w:sz w:val="32"/>
          <w:szCs w:val="32"/>
          <w:lang w:bidi="en-US"/>
        </w:rPr>
        <w:t>建设教研室，教学教研室负责人一般由教学名师或专业骨干教师担任，设立相对稳定的办公场所，负责人与成员共同制定课程建设计划</w:t>
      </w:r>
      <w:r>
        <w:rPr>
          <w:rFonts w:ascii="仿宋" w:eastAsia="仿宋" w:hAnsi="仿宋"/>
          <w:sz w:val="32"/>
          <w:szCs w:val="32"/>
          <w:lang w:bidi="en-US"/>
        </w:rPr>
        <w:t>，</w:t>
      </w:r>
      <w:r>
        <w:rPr>
          <w:rFonts w:ascii="仿宋" w:eastAsia="仿宋" w:hAnsi="仿宋" w:hint="eastAsia"/>
          <w:sz w:val="32"/>
          <w:szCs w:val="32"/>
          <w:lang w:bidi="en-US"/>
        </w:rPr>
        <w:t>完成课程设计讲授、教学检查、考核评价等工作。教研室内部开展常态化的教学，专题研讨、交流、观摩、协作等活动，实施教学帮扶青年教师导师制和集体备课制度，完善青年教师培养及师资梯队建设机制，不断提高教研室整体教学水平。</w:t>
      </w:r>
    </w:p>
    <w:p w:rsidR="009F2050" w:rsidRDefault="009C4821">
      <w:pPr>
        <w:ind w:firstLineChars="265" w:firstLine="848"/>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申报条件</w:t>
      </w:r>
    </w:p>
    <w:p w:rsidR="009F2050" w:rsidRDefault="009C4821">
      <w:pPr>
        <w:ind w:firstLine="640"/>
        <w:rPr>
          <w:rFonts w:ascii="仿宋" w:eastAsia="仿宋" w:hAnsi="仿宋"/>
          <w:sz w:val="32"/>
          <w:szCs w:val="32"/>
        </w:rPr>
      </w:pPr>
      <w:r>
        <w:rPr>
          <w:rFonts w:ascii="仿宋" w:eastAsia="仿宋" w:hAnsi="仿宋" w:hint="eastAsia"/>
          <w:sz w:val="32"/>
          <w:szCs w:val="32"/>
        </w:rPr>
        <w:t>（1）教研室应按照《广东财经大学教研室工作管理办法》常态化开展教研活动（申报时请附上近3年教研活动记录本）。</w:t>
      </w:r>
    </w:p>
    <w:p w:rsidR="009F2050" w:rsidRDefault="009C4821">
      <w:pPr>
        <w:ind w:firstLine="640"/>
        <w:rPr>
          <w:rFonts w:ascii="仿宋" w:eastAsia="仿宋" w:hAnsi="仿宋"/>
          <w:sz w:val="32"/>
          <w:szCs w:val="32"/>
        </w:rPr>
      </w:pPr>
      <w:r>
        <w:rPr>
          <w:rFonts w:ascii="仿宋" w:eastAsia="仿宋" w:hAnsi="仿宋" w:hint="eastAsia"/>
          <w:sz w:val="32"/>
          <w:szCs w:val="32"/>
        </w:rPr>
        <w:t>（2）项目负责人应为教研室主任，原则上具有副高及以上职称。教研室主任职务变动应及时更换项目负责人。</w:t>
      </w:r>
    </w:p>
    <w:p w:rsidR="009F2050" w:rsidRDefault="009C4821">
      <w:pPr>
        <w:rPr>
          <w:rFonts w:ascii="黑体" w:eastAsia="黑体" w:hAnsi="黑体"/>
          <w:b/>
          <w:sz w:val="32"/>
          <w:szCs w:val="32"/>
        </w:rPr>
      </w:pPr>
      <w:r>
        <w:rPr>
          <w:rFonts w:ascii="黑体" w:eastAsia="黑体" w:hAnsi="黑体" w:hint="eastAsia"/>
          <w:b/>
          <w:sz w:val="32"/>
          <w:szCs w:val="32"/>
        </w:rPr>
        <w:t xml:space="preserve">     </w:t>
      </w:r>
      <w:r w:rsidR="00D03AF7">
        <w:rPr>
          <w:rFonts w:ascii="黑体" w:eastAsia="黑体" w:hAnsi="黑体" w:hint="eastAsia"/>
          <w:b/>
          <w:sz w:val="32"/>
          <w:szCs w:val="32"/>
        </w:rPr>
        <w:t>五</w:t>
      </w:r>
      <w:r>
        <w:rPr>
          <w:rFonts w:ascii="黑体" w:eastAsia="黑体" w:hAnsi="黑体" w:hint="eastAsia"/>
          <w:b/>
          <w:sz w:val="32"/>
          <w:szCs w:val="32"/>
        </w:rPr>
        <w:t>、教研教改类项目</w:t>
      </w:r>
    </w:p>
    <w:p w:rsidR="009F2050" w:rsidRDefault="009C4821">
      <w:pPr>
        <w:ind w:firstLine="660"/>
        <w:rPr>
          <w:rFonts w:ascii="仿宋" w:eastAsia="仿宋" w:hAnsi="仿宋"/>
          <w:b/>
          <w:sz w:val="32"/>
          <w:szCs w:val="32"/>
        </w:rPr>
      </w:pPr>
      <w:r>
        <w:rPr>
          <w:rFonts w:ascii="黑体" w:eastAsia="黑体" w:hAnsi="黑体" w:hint="eastAsia"/>
          <w:b/>
          <w:sz w:val="32"/>
          <w:szCs w:val="32"/>
        </w:rPr>
        <w:lastRenderedPageBreak/>
        <w:t>（</w:t>
      </w:r>
      <w:r>
        <w:rPr>
          <w:rFonts w:ascii="仿宋" w:eastAsia="仿宋" w:hAnsi="仿宋" w:hint="eastAsia"/>
          <w:b/>
          <w:sz w:val="32"/>
          <w:szCs w:val="32"/>
        </w:rPr>
        <w:t>一）委托</w:t>
      </w:r>
      <w:r>
        <w:rPr>
          <w:rFonts w:ascii="仿宋" w:eastAsia="仿宋" w:hAnsi="仿宋"/>
          <w:b/>
          <w:sz w:val="32"/>
          <w:szCs w:val="32"/>
        </w:rPr>
        <w:t>项目</w:t>
      </w:r>
    </w:p>
    <w:p w:rsidR="009F2050" w:rsidRDefault="009C4821">
      <w:pPr>
        <w:ind w:firstLine="660"/>
        <w:rPr>
          <w:rFonts w:ascii="仿宋" w:eastAsia="仿宋" w:hAnsi="仿宋"/>
          <w:sz w:val="32"/>
          <w:szCs w:val="32"/>
        </w:rPr>
      </w:pPr>
      <w:r>
        <w:rPr>
          <w:rFonts w:ascii="仿宋" w:eastAsia="仿宋" w:hAnsi="仿宋" w:hint="eastAsia"/>
          <w:sz w:val="32"/>
          <w:szCs w:val="32"/>
        </w:rPr>
        <w:t>结合学校办学定位和发展目标，坚持以问题为导向，针对当前高等教育教学改革热点、重点和难点问题开展教学研究和实践，在重点领域和关键环节有所突破，形成高水平教学经验和成果，积极培育省级、国家级教学成果奖。由</w:t>
      </w:r>
      <w:r>
        <w:rPr>
          <w:rFonts w:ascii="仿宋" w:eastAsia="仿宋" w:hAnsi="仿宋"/>
          <w:sz w:val="32"/>
          <w:szCs w:val="32"/>
        </w:rPr>
        <w:t>学校直接委托相关单位开展：</w:t>
      </w:r>
    </w:p>
    <w:p w:rsidR="009F2050" w:rsidRDefault="009C4821">
      <w:pPr>
        <w:ind w:firstLine="660"/>
        <w:rPr>
          <w:rFonts w:ascii="黑体" w:eastAsia="黑体" w:hAnsi="黑体"/>
          <w:b/>
          <w:sz w:val="32"/>
          <w:szCs w:val="32"/>
          <w:highlight w:val="yellow"/>
        </w:rPr>
      </w:pPr>
      <w:r>
        <w:rPr>
          <w:rFonts w:ascii="仿宋" w:eastAsia="仿宋" w:hAnsi="仿宋" w:hint="eastAsia"/>
          <w:sz w:val="32"/>
          <w:szCs w:val="32"/>
        </w:rPr>
        <w:t>本年度委托项目共2个</w:t>
      </w:r>
      <w:r>
        <w:rPr>
          <w:rFonts w:ascii="仿宋" w:eastAsia="仿宋" w:hAnsi="仿宋"/>
          <w:sz w:val="32"/>
          <w:szCs w:val="32"/>
        </w:rPr>
        <w:t>：</w:t>
      </w:r>
    </w:p>
    <w:p w:rsidR="009F2050" w:rsidRDefault="009C4821">
      <w:pPr>
        <w:ind w:firstLine="650"/>
        <w:rPr>
          <w:rFonts w:ascii="仿宋" w:eastAsia="仿宋" w:hAnsi="仿宋"/>
          <w:bCs/>
          <w:sz w:val="32"/>
          <w:szCs w:val="32"/>
        </w:rPr>
      </w:pPr>
      <w:r>
        <w:rPr>
          <w:rFonts w:ascii="仿宋" w:eastAsia="仿宋" w:hAnsi="仿宋"/>
          <w:bCs/>
          <w:sz w:val="32"/>
          <w:szCs w:val="32"/>
        </w:rPr>
        <w:t>1</w:t>
      </w:r>
      <w:r>
        <w:rPr>
          <w:rFonts w:ascii="仿宋" w:eastAsia="仿宋" w:hAnsi="仿宋" w:hint="eastAsia"/>
          <w:bCs/>
          <w:sz w:val="32"/>
          <w:szCs w:val="32"/>
        </w:rPr>
        <w:t>.新商科经管实验教学新生态探索与实践，委托</w:t>
      </w:r>
      <w:r>
        <w:rPr>
          <w:rFonts w:ascii="仿宋" w:eastAsia="仿宋" w:hAnsi="仿宋"/>
          <w:bCs/>
          <w:sz w:val="32"/>
          <w:szCs w:val="32"/>
        </w:rPr>
        <w:t>建设单位：经济与管理实验教学中心；</w:t>
      </w:r>
    </w:p>
    <w:p w:rsidR="009F2050" w:rsidRDefault="009C4821">
      <w:pPr>
        <w:ind w:firstLine="650"/>
        <w:rPr>
          <w:rFonts w:ascii="仿宋" w:eastAsia="仿宋" w:hAnsi="仿宋"/>
          <w:bCs/>
          <w:sz w:val="32"/>
          <w:szCs w:val="32"/>
        </w:rPr>
      </w:pPr>
      <w:r>
        <w:rPr>
          <w:rFonts w:ascii="仿宋" w:eastAsia="仿宋" w:hAnsi="仿宋"/>
          <w:bCs/>
          <w:sz w:val="32"/>
          <w:szCs w:val="32"/>
        </w:rPr>
        <w:t>2.</w:t>
      </w:r>
      <w:r>
        <w:rPr>
          <w:rFonts w:ascii="仿宋" w:eastAsia="仿宋" w:hAnsi="仿宋" w:hint="eastAsia"/>
          <w:bCs/>
          <w:sz w:val="32"/>
          <w:szCs w:val="32"/>
        </w:rPr>
        <w:t>新商科教学改革研究与实践，委托</w:t>
      </w:r>
      <w:r>
        <w:rPr>
          <w:rFonts w:ascii="仿宋" w:eastAsia="仿宋" w:hAnsi="仿宋"/>
          <w:bCs/>
          <w:sz w:val="32"/>
          <w:szCs w:val="32"/>
        </w:rPr>
        <w:t>建设单位</w:t>
      </w:r>
      <w:r>
        <w:rPr>
          <w:rFonts w:ascii="仿宋" w:eastAsia="仿宋" w:hAnsi="仿宋" w:hint="eastAsia"/>
          <w:bCs/>
          <w:sz w:val="32"/>
          <w:szCs w:val="32"/>
        </w:rPr>
        <w:t>，</w:t>
      </w:r>
      <w:r>
        <w:rPr>
          <w:rFonts w:ascii="仿宋" w:eastAsia="仿宋" w:hAnsi="仿宋"/>
          <w:bCs/>
          <w:sz w:val="32"/>
          <w:szCs w:val="32"/>
        </w:rPr>
        <w:t>教务处。</w:t>
      </w:r>
    </w:p>
    <w:p w:rsidR="009F2050" w:rsidRDefault="009C4821">
      <w:pPr>
        <w:ind w:firstLine="660"/>
        <w:rPr>
          <w:rFonts w:ascii="仿宋" w:eastAsia="仿宋" w:hAnsi="仿宋"/>
          <w:b/>
          <w:bCs/>
          <w:sz w:val="32"/>
          <w:szCs w:val="32"/>
        </w:rPr>
      </w:pPr>
      <w:r>
        <w:rPr>
          <w:rFonts w:ascii="仿宋" w:eastAsia="仿宋" w:hAnsi="仿宋" w:hint="eastAsia"/>
          <w:b/>
          <w:bCs/>
          <w:sz w:val="32"/>
          <w:szCs w:val="32"/>
        </w:rPr>
        <w:t>（二）一般项目</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项目</w:t>
      </w:r>
      <w:r>
        <w:rPr>
          <w:rFonts w:ascii="仿宋" w:eastAsia="仿宋" w:hAnsi="仿宋"/>
          <w:sz w:val="32"/>
          <w:szCs w:val="32"/>
        </w:rPr>
        <w:t>由一线教师和教学管理人员，基于教学与管理实践</w:t>
      </w:r>
      <w:r>
        <w:rPr>
          <w:rFonts w:ascii="仿宋" w:eastAsia="仿宋" w:hAnsi="仿宋" w:hint="eastAsia"/>
          <w:sz w:val="32"/>
          <w:szCs w:val="32"/>
        </w:rPr>
        <w:t>开展</w:t>
      </w:r>
      <w:r>
        <w:rPr>
          <w:rFonts w:ascii="仿宋" w:eastAsia="仿宋" w:hAnsi="仿宋"/>
          <w:sz w:val="32"/>
          <w:szCs w:val="32"/>
        </w:rPr>
        <w:t>的教育教学研究，</w:t>
      </w:r>
      <w:r>
        <w:rPr>
          <w:rFonts w:ascii="仿宋" w:eastAsia="仿宋" w:hAnsi="仿宋" w:hint="eastAsia"/>
          <w:sz w:val="32"/>
          <w:szCs w:val="32"/>
        </w:rPr>
        <w:t>注重项目成果在教学实践中的检验和应用，立足于解决教学实际问题。负责人应具有中级及以上职称</w:t>
      </w:r>
      <w:r>
        <w:rPr>
          <w:rFonts w:ascii="仿宋" w:eastAsia="仿宋" w:hAnsi="仿宋"/>
          <w:sz w:val="32"/>
          <w:szCs w:val="32"/>
        </w:rPr>
        <w:t>。</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1.专项</w:t>
      </w:r>
      <w:r>
        <w:rPr>
          <w:rFonts w:ascii="仿宋" w:eastAsia="仿宋" w:hAnsi="仿宋"/>
          <w:sz w:val="32"/>
          <w:szCs w:val="32"/>
        </w:rPr>
        <w:t>项目</w:t>
      </w:r>
      <w:r>
        <w:rPr>
          <w:rFonts w:ascii="仿宋" w:eastAsia="仿宋" w:hAnsi="仿宋" w:hint="eastAsia"/>
          <w:sz w:val="32"/>
          <w:szCs w:val="32"/>
        </w:rPr>
        <w:t>（共计划</w:t>
      </w:r>
      <w:r>
        <w:rPr>
          <w:rFonts w:ascii="仿宋" w:eastAsia="仿宋" w:hAnsi="仿宋"/>
          <w:sz w:val="32"/>
          <w:szCs w:val="32"/>
        </w:rPr>
        <w:t>立项</w:t>
      </w:r>
      <w:r>
        <w:rPr>
          <w:rFonts w:ascii="仿宋" w:eastAsia="仿宋" w:hAnsi="仿宋" w:hint="eastAsia"/>
          <w:sz w:val="32"/>
          <w:szCs w:val="32"/>
        </w:rPr>
        <w:t>22项）</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选题与</w:t>
      </w:r>
      <w:r>
        <w:rPr>
          <w:rFonts w:ascii="仿宋" w:eastAsia="仿宋" w:hAnsi="仿宋"/>
          <w:sz w:val="32"/>
          <w:szCs w:val="32"/>
        </w:rPr>
        <w:t>计划立项数量</w:t>
      </w:r>
      <w:r>
        <w:rPr>
          <w:rFonts w:ascii="仿宋" w:eastAsia="仿宋" w:hAnsi="仿宋" w:hint="eastAsia"/>
          <w:sz w:val="32"/>
          <w:szCs w:val="32"/>
        </w:rPr>
        <w:t>如下:</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（1）课程</w:t>
      </w:r>
      <w:r>
        <w:rPr>
          <w:rFonts w:ascii="仿宋" w:eastAsia="仿宋" w:hAnsi="仿宋"/>
          <w:sz w:val="32"/>
          <w:szCs w:val="32"/>
        </w:rPr>
        <w:t>思政示范课堂</w:t>
      </w:r>
      <w:r>
        <w:rPr>
          <w:rFonts w:ascii="仿宋" w:eastAsia="仿宋" w:hAnsi="仿宋" w:hint="eastAsia"/>
          <w:sz w:val="32"/>
          <w:szCs w:val="32"/>
        </w:rPr>
        <w:t>（计划</w:t>
      </w:r>
      <w:r>
        <w:rPr>
          <w:rFonts w:ascii="仿宋" w:eastAsia="仿宋" w:hAnsi="仿宋"/>
          <w:sz w:val="32"/>
          <w:szCs w:val="32"/>
        </w:rPr>
        <w:t>立项</w:t>
      </w:r>
      <w:r>
        <w:rPr>
          <w:rFonts w:ascii="仿宋" w:eastAsia="仿宋" w:hAnsi="仿宋" w:hint="eastAsia"/>
          <w:sz w:val="32"/>
          <w:szCs w:val="32"/>
        </w:rPr>
        <w:t>10个）；</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（2）习近平</w:t>
      </w:r>
      <w:r>
        <w:rPr>
          <w:rFonts w:ascii="仿宋" w:eastAsia="仿宋" w:hAnsi="仿宋"/>
          <w:sz w:val="32"/>
          <w:szCs w:val="32"/>
        </w:rPr>
        <w:t>法治思想融入专业</w:t>
      </w:r>
      <w:r>
        <w:rPr>
          <w:rFonts w:ascii="仿宋" w:eastAsia="仿宋" w:hAnsi="仿宋" w:hint="eastAsia"/>
          <w:sz w:val="32"/>
          <w:szCs w:val="32"/>
        </w:rPr>
        <w:t>教育探索</w:t>
      </w:r>
      <w:r>
        <w:rPr>
          <w:rFonts w:ascii="仿宋" w:eastAsia="仿宋" w:hAnsi="仿宋"/>
          <w:sz w:val="32"/>
          <w:szCs w:val="32"/>
        </w:rPr>
        <w:t>与实践</w:t>
      </w:r>
      <w:r>
        <w:rPr>
          <w:rFonts w:ascii="仿宋" w:eastAsia="仿宋" w:hAnsi="仿宋" w:hint="eastAsia"/>
          <w:sz w:val="32"/>
          <w:szCs w:val="32"/>
        </w:rPr>
        <w:t>（计划</w:t>
      </w:r>
      <w:r>
        <w:rPr>
          <w:rFonts w:ascii="仿宋" w:eastAsia="仿宋" w:hAnsi="仿宋"/>
          <w:sz w:val="32"/>
          <w:szCs w:val="32"/>
        </w:rPr>
        <w:t>立项</w:t>
      </w:r>
      <w:r>
        <w:rPr>
          <w:rFonts w:ascii="仿宋" w:eastAsia="仿宋" w:hAnsi="仿宋" w:hint="eastAsia"/>
          <w:sz w:val="32"/>
          <w:szCs w:val="32"/>
        </w:rPr>
        <w:t>3个）；</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（3）思政</w:t>
      </w:r>
      <w:r>
        <w:rPr>
          <w:rFonts w:ascii="仿宋" w:eastAsia="仿宋" w:hAnsi="仿宋"/>
          <w:sz w:val="32"/>
          <w:szCs w:val="32"/>
        </w:rPr>
        <w:t>课程教学方法、手段改革</w:t>
      </w:r>
      <w:r>
        <w:rPr>
          <w:rFonts w:ascii="仿宋" w:eastAsia="仿宋" w:hAnsi="仿宋" w:hint="eastAsia"/>
          <w:sz w:val="32"/>
          <w:szCs w:val="32"/>
        </w:rPr>
        <w:t>与</w:t>
      </w:r>
      <w:r>
        <w:rPr>
          <w:rFonts w:ascii="仿宋" w:eastAsia="仿宋" w:hAnsi="仿宋"/>
          <w:sz w:val="32"/>
          <w:szCs w:val="32"/>
        </w:rPr>
        <w:t>实践</w:t>
      </w:r>
      <w:r>
        <w:rPr>
          <w:rFonts w:ascii="仿宋" w:eastAsia="仿宋" w:hAnsi="仿宋" w:hint="eastAsia"/>
          <w:sz w:val="32"/>
          <w:szCs w:val="32"/>
        </w:rPr>
        <w:t>（计划</w:t>
      </w:r>
      <w:r>
        <w:rPr>
          <w:rFonts w:ascii="仿宋" w:eastAsia="仿宋" w:hAnsi="仿宋"/>
          <w:sz w:val="32"/>
          <w:szCs w:val="32"/>
        </w:rPr>
        <w:t>立项</w:t>
      </w:r>
      <w:r>
        <w:rPr>
          <w:rFonts w:ascii="仿宋" w:eastAsia="仿宋" w:hAnsi="仿宋" w:hint="eastAsia"/>
          <w:sz w:val="32"/>
          <w:szCs w:val="32"/>
        </w:rPr>
        <w:t>3个）；</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lastRenderedPageBreak/>
        <w:t>（4）美</w:t>
      </w:r>
      <w:r>
        <w:rPr>
          <w:rFonts w:ascii="仿宋" w:eastAsia="仿宋" w:hAnsi="仿宋"/>
          <w:sz w:val="32"/>
          <w:szCs w:val="32"/>
        </w:rPr>
        <w:t>育、体育、劳动教育研究与实践（</w:t>
      </w:r>
      <w:r>
        <w:rPr>
          <w:rFonts w:ascii="仿宋" w:eastAsia="仿宋" w:hAnsi="仿宋" w:hint="eastAsia"/>
          <w:sz w:val="32"/>
          <w:szCs w:val="32"/>
        </w:rPr>
        <w:t>计划共</w:t>
      </w:r>
      <w:r>
        <w:rPr>
          <w:rFonts w:ascii="仿宋" w:eastAsia="仿宋" w:hAnsi="仿宋"/>
          <w:sz w:val="32"/>
          <w:szCs w:val="32"/>
        </w:rPr>
        <w:t>立项</w:t>
      </w:r>
      <w:r>
        <w:rPr>
          <w:rFonts w:ascii="仿宋" w:eastAsia="仿宋" w:hAnsi="仿宋" w:hint="eastAsia"/>
          <w:sz w:val="32"/>
          <w:szCs w:val="32"/>
        </w:rPr>
        <w:t>6个</w:t>
      </w:r>
      <w:r>
        <w:rPr>
          <w:rFonts w:ascii="仿宋" w:eastAsia="仿宋" w:hAnsi="仿宋"/>
          <w:sz w:val="32"/>
          <w:szCs w:val="32"/>
        </w:rPr>
        <w:t>）</w:t>
      </w:r>
      <w:r>
        <w:rPr>
          <w:rFonts w:ascii="仿宋" w:eastAsia="仿宋" w:hAnsi="仿宋" w:hint="eastAsia"/>
          <w:sz w:val="32"/>
          <w:szCs w:val="32"/>
        </w:rPr>
        <w:t>。</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2.自主</w:t>
      </w:r>
      <w:r>
        <w:rPr>
          <w:rFonts w:ascii="仿宋" w:eastAsia="仿宋" w:hAnsi="仿宋"/>
          <w:sz w:val="32"/>
          <w:szCs w:val="32"/>
        </w:rPr>
        <w:t>项目</w:t>
      </w:r>
      <w:r>
        <w:rPr>
          <w:rFonts w:ascii="仿宋" w:eastAsia="仿宋" w:hAnsi="仿宋" w:hint="eastAsia"/>
          <w:sz w:val="32"/>
          <w:szCs w:val="32"/>
        </w:rPr>
        <w:t>（共计划立项2</w:t>
      </w:r>
      <w:r>
        <w:rPr>
          <w:rFonts w:ascii="仿宋" w:eastAsia="仿宋" w:hAnsi="仿宋"/>
          <w:sz w:val="32"/>
          <w:szCs w:val="32"/>
        </w:rPr>
        <w:t>8</w:t>
      </w:r>
      <w:r>
        <w:rPr>
          <w:rFonts w:ascii="仿宋" w:eastAsia="仿宋" w:hAnsi="仿宋" w:hint="eastAsia"/>
          <w:sz w:val="32"/>
          <w:szCs w:val="32"/>
        </w:rPr>
        <w:t>个）</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参考选题方向如下：</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（1）基于</w:t>
      </w:r>
      <w:r>
        <w:rPr>
          <w:rFonts w:ascii="仿宋" w:eastAsia="仿宋" w:hAnsi="仿宋"/>
          <w:sz w:val="32"/>
          <w:szCs w:val="32"/>
        </w:rPr>
        <w:t>教学实践开展</w:t>
      </w:r>
      <w:r>
        <w:rPr>
          <w:rFonts w:ascii="仿宋" w:eastAsia="仿宋" w:hAnsi="仿宋" w:hint="eastAsia"/>
          <w:sz w:val="32"/>
          <w:szCs w:val="32"/>
        </w:rPr>
        <w:t>新文科、新商科、新工科建设发展研究</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（2）新文科（新商科）背景下通识教育体系创新与实践；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（3）新文科（新商科）背景下创新创业</w:t>
      </w:r>
      <w:r>
        <w:rPr>
          <w:rFonts w:ascii="仿宋" w:eastAsia="仿宋" w:hAnsi="仿宋"/>
          <w:sz w:val="32"/>
          <w:szCs w:val="32"/>
        </w:rPr>
        <w:t>教育</w:t>
      </w:r>
      <w:r>
        <w:rPr>
          <w:rFonts w:ascii="仿宋" w:eastAsia="仿宋" w:hAnsi="仿宋" w:hint="eastAsia"/>
          <w:sz w:val="32"/>
          <w:szCs w:val="32"/>
        </w:rPr>
        <w:t>体系创新与实践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（4）智能时代人才培养、课程教学的改革与实践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（5）将湾区特色融入人才培养体系、课程教学的改革与实践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（6）习近平新时代中国特色社会主义思想、“四史”（党史、</w:t>
      </w:r>
      <w:r>
        <w:rPr>
          <w:rFonts w:ascii="仿宋" w:eastAsia="仿宋" w:hAnsi="仿宋"/>
          <w:sz w:val="32"/>
          <w:szCs w:val="32"/>
        </w:rPr>
        <w:t>新中国史、改革开放史、社会主义发展史</w:t>
      </w:r>
      <w:r>
        <w:rPr>
          <w:rFonts w:ascii="仿宋" w:eastAsia="仿宋" w:hAnsi="仿宋" w:hint="eastAsia"/>
          <w:sz w:val="32"/>
          <w:szCs w:val="32"/>
        </w:rPr>
        <w:t>）融入课程教学的探索与实践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（7）中华优秀传统文化融入新商科人才培养的探索与实践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（8）基于学生全面发展和学习效能提升的学业评价方式改革与实践（理论课、实验实践课）</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（9）“破五唯”背景下教师立德树人工作的评价和激励机制研究与实践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（10） “破五唯”背景下新文科教育教学质量评价与激</w:t>
      </w:r>
      <w:r>
        <w:rPr>
          <w:rFonts w:ascii="仿宋" w:eastAsia="仿宋" w:hAnsi="仿宋" w:hint="eastAsia"/>
          <w:sz w:val="32"/>
          <w:szCs w:val="32"/>
        </w:rPr>
        <w:lastRenderedPageBreak/>
        <w:t>励机制创新与实践；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（11）基于拔尖创新型学术人才培养和学生升学深造的课程教学、管理模式改革与实践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（12）智能时代专业教育与创新创业教育互融互促的探索与实践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（13）课程</w:t>
      </w:r>
      <w:r>
        <w:rPr>
          <w:rFonts w:ascii="仿宋" w:eastAsia="仿宋" w:hAnsi="仿宋"/>
          <w:sz w:val="32"/>
          <w:szCs w:val="32"/>
        </w:rPr>
        <w:t>思政</w:t>
      </w:r>
      <w:r>
        <w:rPr>
          <w:rFonts w:ascii="仿宋" w:eastAsia="仿宋" w:hAnsi="仿宋" w:hint="eastAsia"/>
          <w:sz w:val="32"/>
          <w:szCs w:val="32"/>
        </w:rPr>
        <w:t>融入专业</w:t>
      </w:r>
      <w:r>
        <w:rPr>
          <w:rFonts w:ascii="仿宋" w:eastAsia="仿宋" w:hAnsi="仿宋"/>
          <w:sz w:val="32"/>
          <w:szCs w:val="32"/>
        </w:rPr>
        <w:t>、课程、课堂</w:t>
      </w:r>
      <w:r>
        <w:rPr>
          <w:rFonts w:ascii="仿宋" w:eastAsia="仿宋" w:hAnsi="仿宋" w:hint="eastAsia"/>
          <w:sz w:val="32"/>
          <w:szCs w:val="32"/>
        </w:rPr>
        <w:t>研究</w:t>
      </w:r>
      <w:r>
        <w:rPr>
          <w:rFonts w:ascii="仿宋" w:eastAsia="仿宋" w:hAnsi="仿宋"/>
          <w:sz w:val="32"/>
          <w:szCs w:val="32"/>
        </w:rPr>
        <w:t>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（14）基于跨界复合型人才培养的教学改革与实践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（15）财经类精英型创新创业人才培养模式探索与实践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（16）经管类专业拔尖创新人才培养模式探索与实践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（17）卓越法律人才培养模式改革与实践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（18）金融学类专业校企合作协同育人模式探索与实践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（19）人工智能背景下大学英语教学模式创新与实践</w:t>
      </w:r>
    </w:p>
    <w:p w:rsidR="009F2050" w:rsidRDefault="009C4821">
      <w:pPr>
        <w:ind w:firstLineChars="200" w:firstLine="640"/>
        <w:rPr>
          <w:rFonts w:ascii="仿宋" w:eastAsia="仿宋" w:hAnsi="仿宋"/>
          <w:sz w:val="32"/>
          <w:szCs w:val="32"/>
        </w:rPr>
      </w:pPr>
      <w:r>
        <w:rPr>
          <w:rFonts w:ascii="仿宋" w:eastAsia="仿宋" w:hAnsi="仿宋" w:hint="eastAsia"/>
          <w:sz w:val="32"/>
          <w:szCs w:val="32"/>
        </w:rPr>
        <w:t>（20）混合式教学改革与实践</w:t>
      </w:r>
    </w:p>
    <w:p w:rsidR="009F2050" w:rsidRDefault="009F2050">
      <w:pPr>
        <w:rPr>
          <w:rFonts w:ascii="黑体" w:eastAsia="黑体" w:hAnsi="黑体"/>
          <w:b/>
          <w:sz w:val="32"/>
          <w:szCs w:val="32"/>
          <w:highlight w:val="yellow"/>
        </w:rPr>
      </w:pPr>
    </w:p>
    <w:p w:rsidR="009F2050" w:rsidRDefault="009C4821">
      <w:pPr>
        <w:widowControl/>
        <w:jc w:val="left"/>
        <w:rPr>
          <w:rFonts w:ascii="黑体" w:eastAsia="黑体" w:hAnsi="黑体" w:cs="宋体"/>
          <w:sz w:val="32"/>
          <w:szCs w:val="32"/>
        </w:rPr>
      </w:pPr>
      <w:r>
        <w:rPr>
          <w:rFonts w:ascii="仿宋" w:eastAsia="仿宋" w:hAnsi="仿宋"/>
          <w:sz w:val="32"/>
          <w:szCs w:val="32"/>
          <w:highlight w:val="yellow"/>
        </w:rPr>
        <w:br w:type="page"/>
      </w:r>
      <w:r>
        <w:rPr>
          <w:rFonts w:ascii="黑体" w:eastAsia="黑体" w:hAnsi="黑体" w:cs="宋体" w:hint="eastAsia"/>
          <w:sz w:val="32"/>
          <w:szCs w:val="32"/>
        </w:rPr>
        <w:lastRenderedPageBreak/>
        <w:t>附件</w:t>
      </w:r>
      <w:r>
        <w:rPr>
          <w:rFonts w:ascii="黑体" w:eastAsia="黑体" w:hAnsi="黑体" w:cs="宋体"/>
          <w:sz w:val="32"/>
          <w:szCs w:val="32"/>
        </w:rPr>
        <w:t>1</w:t>
      </w:r>
      <w:r>
        <w:rPr>
          <w:rFonts w:ascii="黑体" w:eastAsia="黑体" w:hAnsi="黑体" w:cs="宋体" w:hint="eastAsia"/>
          <w:sz w:val="32"/>
          <w:szCs w:val="32"/>
        </w:rPr>
        <w:t>-</w:t>
      </w:r>
      <w:r>
        <w:rPr>
          <w:rFonts w:ascii="黑体" w:eastAsia="黑体" w:hAnsi="黑体" w:cs="宋体"/>
          <w:sz w:val="32"/>
          <w:szCs w:val="32"/>
        </w:rPr>
        <w:t>1</w:t>
      </w:r>
    </w:p>
    <w:p w:rsidR="009F2050" w:rsidRDefault="009C4821">
      <w:pPr>
        <w:adjustRightInd w:val="0"/>
        <w:snapToGrid w:val="0"/>
        <w:spacing w:beforeLines="100" w:before="312" w:afterLines="100" w:after="312"/>
        <w:jc w:val="center"/>
        <w:rPr>
          <w:rFonts w:ascii="华文中宋" w:eastAsia="华文中宋" w:hAnsi="华文中宋" w:cs="宋体"/>
          <w:sz w:val="32"/>
          <w:szCs w:val="32"/>
        </w:rPr>
      </w:pPr>
      <w:r>
        <w:rPr>
          <w:rFonts w:ascii="华文中宋" w:eastAsia="华文中宋" w:hAnsi="华文中宋" w:cs="宋体" w:hint="eastAsia"/>
          <w:sz w:val="32"/>
          <w:szCs w:val="32"/>
        </w:rPr>
        <w:t>广东财经大学课程思政示范学院建设指标</w:t>
      </w:r>
    </w:p>
    <w:tbl>
      <w:tblPr>
        <w:tblW w:w="5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310"/>
        <w:gridCol w:w="6203"/>
      </w:tblGrid>
      <w:tr w:rsidR="009F2050">
        <w:trPr>
          <w:trHeight w:val="720"/>
          <w:tblHeader/>
          <w:jc w:val="center"/>
        </w:trPr>
        <w:tc>
          <w:tcPr>
            <w:tcW w:w="582"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b/>
                <w:sz w:val="24"/>
              </w:rPr>
            </w:pPr>
            <w:r>
              <w:rPr>
                <w:rFonts w:eastAsia="仿宋_GB2312"/>
                <w:b/>
                <w:sz w:val="24"/>
              </w:rPr>
              <w:t>一级</w:t>
            </w:r>
          </w:p>
          <w:p w:rsidR="009F2050" w:rsidRDefault="009C4821">
            <w:pPr>
              <w:adjustRightInd w:val="0"/>
              <w:snapToGrid w:val="0"/>
              <w:jc w:val="center"/>
              <w:rPr>
                <w:rFonts w:eastAsia="仿宋_GB2312"/>
                <w:b/>
                <w:sz w:val="24"/>
              </w:rPr>
            </w:pPr>
            <w:r>
              <w:rPr>
                <w:rFonts w:eastAsia="仿宋_GB2312"/>
                <w:b/>
                <w:sz w:val="24"/>
              </w:rPr>
              <w:t>指标</w:t>
            </w: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b/>
                <w:sz w:val="24"/>
              </w:rPr>
            </w:pPr>
            <w:r>
              <w:rPr>
                <w:rFonts w:eastAsia="仿宋_GB2312"/>
                <w:b/>
                <w:sz w:val="24"/>
              </w:rPr>
              <w:t>二级</w:t>
            </w:r>
          </w:p>
          <w:p w:rsidR="009F2050" w:rsidRDefault="009C4821">
            <w:pPr>
              <w:adjustRightInd w:val="0"/>
              <w:snapToGrid w:val="0"/>
              <w:jc w:val="center"/>
              <w:rPr>
                <w:rFonts w:eastAsia="仿宋_GB2312"/>
                <w:b/>
                <w:sz w:val="24"/>
              </w:rPr>
            </w:pPr>
            <w:r>
              <w:rPr>
                <w:rFonts w:eastAsia="仿宋_GB2312"/>
                <w:b/>
                <w:sz w:val="24"/>
              </w:rPr>
              <w:t>指标</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b/>
                <w:sz w:val="24"/>
              </w:rPr>
            </w:pPr>
            <w:r>
              <w:rPr>
                <w:rFonts w:eastAsia="仿宋_GB2312"/>
                <w:b/>
                <w:sz w:val="24"/>
              </w:rPr>
              <w:t>指标内涵</w:t>
            </w:r>
          </w:p>
        </w:tc>
      </w:tr>
      <w:tr w:rsidR="009F2050">
        <w:trPr>
          <w:trHeight w:val="498"/>
          <w:jc w:val="center"/>
        </w:trPr>
        <w:tc>
          <w:tcPr>
            <w:tcW w:w="582" w:type="pct"/>
            <w:vMerge w:val="restar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sz w:val="24"/>
              </w:rPr>
            </w:pPr>
            <w:r>
              <w:rPr>
                <w:rFonts w:eastAsia="仿宋_GB2312"/>
                <w:sz w:val="24"/>
              </w:rPr>
              <w:t>1.</w:t>
            </w:r>
            <w:r>
              <w:rPr>
                <w:rFonts w:eastAsia="仿宋_GB2312"/>
                <w:sz w:val="24"/>
              </w:rPr>
              <w:t>组织管理</w:t>
            </w: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1.1</w:t>
            </w:r>
            <w:r>
              <w:rPr>
                <w:rFonts w:eastAsia="仿宋_GB2312"/>
                <w:sz w:val="24"/>
              </w:rPr>
              <w:t>领导责任</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学院党政联席会议</w:t>
            </w:r>
            <w:r>
              <w:rPr>
                <w:rFonts w:eastAsia="仿宋_GB2312"/>
                <w:sz w:val="24"/>
              </w:rPr>
              <w:t>每</w:t>
            </w:r>
            <w:r>
              <w:rPr>
                <w:rFonts w:eastAsia="仿宋_GB2312" w:hint="eastAsia"/>
                <w:sz w:val="24"/>
              </w:rPr>
              <w:t>学期</w:t>
            </w:r>
            <w:r>
              <w:rPr>
                <w:rFonts w:eastAsia="仿宋_GB2312"/>
                <w:sz w:val="24"/>
              </w:rPr>
              <w:t>至少召开</w:t>
            </w:r>
            <w:r>
              <w:rPr>
                <w:rFonts w:eastAsia="仿宋_GB2312"/>
                <w:sz w:val="24"/>
              </w:rPr>
              <w:t>1</w:t>
            </w:r>
            <w:r>
              <w:rPr>
                <w:rFonts w:eastAsia="仿宋_GB2312"/>
                <w:sz w:val="24"/>
              </w:rPr>
              <w:t>次专题会议，研究</w:t>
            </w:r>
            <w:r>
              <w:rPr>
                <w:rFonts w:eastAsia="仿宋_GB2312" w:hint="eastAsia"/>
                <w:sz w:val="24"/>
              </w:rPr>
              <w:t>部署</w:t>
            </w:r>
            <w:r>
              <w:rPr>
                <w:rFonts w:eastAsia="仿宋_GB2312"/>
                <w:sz w:val="24"/>
              </w:rPr>
              <w:t>课程思政建设工作，</w:t>
            </w:r>
            <w:r>
              <w:rPr>
                <w:rFonts w:eastAsia="仿宋_GB2312" w:hint="eastAsia"/>
                <w:sz w:val="24"/>
              </w:rPr>
              <w:t>检查工作落实情况。</w:t>
            </w:r>
          </w:p>
        </w:tc>
      </w:tr>
      <w:tr w:rsidR="009F2050">
        <w:trPr>
          <w:trHeight w:val="1203"/>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1.</w:t>
            </w:r>
            <w:r>
              <w:rPr>
                <w:rFonts w:eastAsia="仿宋_GB2312" w:hint="eastAsia"/>
                <w:sz w:val="24"/>
              </w:rPr>
              <w:t>2</w:t>
            </w:r>
            <w:r>
              <w:rPr>
                <w:rFonts w:eastAsia="仿宋_GB2312"/>
                <w:sz w:val="24"/>
              </w:rPr>
              <w:t>工作机制</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出台指导全院课程思政建设方案等规范性文件；把课程思政建设情况和教学效果作为一流专业建设、教师党支部、基层教学组织工作考核的重要内容，以及教师考核评价、岗位聘用、评优奖励、选拔培训的必要条件；在各类成果的评选表彰中，突出课程思政要求。</w:t>
            </w:r>
          </w:p>
        </w:tc>
      </w:tr>
      <w:tr w:rsidR="009F2050">
        <w:trPr>
          <w:trHeight w:val="669"/>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1.</w:t>
            </w:r>
            <w:r>
              <w:rPr>
                <w:rFonts w:eastAsia="仿宋_GB2312" w:hint="eastAsia"/>
                <w:sz w:val="24"/>
              </w:rPr>
              <w:t>3</w:t>
            </w:r>
            <w:r>
              <w:rPr>
                <w:rFonts w:eastAsia="仿宋_GB2312"/>
                <w:sz w:val="24"/>
              </w:rPr>
              <w:t>经费保障</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在课程思政的教学改革、教师培训、学术交流等方面给予经费支持。</w:t>
            </w:r>
          </w:p>
        </w:tc>
      </w:tr>
      <w:tr w:rsidR="009F2050">
        <w:trPr>
          <w:trHeight w:val="692"/>
          <w:jc w:val="center"/>
        </w:trPr>
        <w:tc>
          <w:tcPr>
            <w:tcW w:w="582" w:type="pct"/>
            <w:vMerge w:val="restar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sz w:val="24"/>
              </w:rPr>
            </w:pPr>
            <w:r>
              <w:rPr>
                <w:rFonts w:eastAsia="仿宋_GB2312"/>
                <w:sz w:val="24"/>
              </w:rPr>
              <w:t>2.</w:t>
            </w:r>
            <w:r>
              <w:rPr>
                <w:rFonts w:eastAsia="仿宋_GB2312"/>
                <w:sz w:val="24"/>
              </w:rPr>
              <w:t>专业和课程建设</w:t>
            </w: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2.1</w:t>
            </w:r>
            <w:r>
              <w:rPr>
                <w:rFonts w:eastAsia="仿宋_GB2312"/>
                <w:sz w:val="24"/>
              </w:rPr>
              <w:t>专业培养方案</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结合学校发展定位和人才培养目标，修订专业人才培养方案，落实课程思政要求。</w:t>
            </w:r>
          </w:p>
        </w:tc>
      </w:tr>
      <w:tr w:rsidR="009F2050">
        <w:trPr>
          <w:trHeight w:val="844"/>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2.2</w:t>
            </w:r>
            <w:r>
              <w:rPr>
                <w:rFonts w:eastAsia="仿宋_GB2312"/>
                <w:sz w:val="24"/>
              </w:rPr>
              <w:t>课程教学大纲</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完善和修订课程教学大纲，</w:t>
            </w:r>
            <w:r>
              <w:rPr>
                <w:rFonts w:eastAsia="仿宋_GB2312" w:hint="eastAsia"/>
                <w:sz w:val="24"/>
              </w:rPr>
              <w:t>全部课程</w:t>
            </w:r>
            <w:r>
              <w:rPr>
                <w:rFonts w:eastAsia="仿宋_GB2312"/>
                <w:sz w:val="24"/>
              </w:rPr>
              <w:t>在教学目标、教学内容、教学设计和课程考核各方面均要体现思政元素。</w:t>
            </w:r>
          </w:p>
        </w:tc>
      </w:tr>
      <w:tr w:rsidR="009F2050">
        <w:trPr>
          <w:trHeight w:val="826"/>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2.3</w:t>
            </w:r>
            <w:r>
              <w:rPr>
                <w:rFonts w:eastAsia="仿宋_GB2312"/>
                <w:sz w:val="24"/>
              </w:rPr>
              <w:t>协同</w:t>
            </w:r>
            <w:r>
              <w:rPr>
                <w:rFonts w:eastAsia="仿宋_GB2312" w:hint="eastAsia"/>
                <w:sz w:val="24"/>
              </w:rPr>
              <w:t>育人</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思政课教师</w:t>
            </w:r>
            <w:r>
              <w:rPr>
                <w:rFonts w:eastAsia="仿宋_GB2312" w:hint="eastAsia"/>
                <w:sz w:val="24"/>
              </w:rPr>
              <w:t>或校内外相关思政工作专家、代表性人物与专业课教师</w:t>
            </w:r>
            <w:r>
              <w:rPr>
                <w:rFonts w:eastAsia="仿宋_GB2312"/>
                <w:sz w:val="24"/>
              </w:rPr>
              <w:t>结对，参与人才培养方案修订，参加教研活动，在课程团队建设、教学资源建设、课程教学改革中落实课程思政要求。</w:t>
            </w:r>
          </w:p>
        </w:tc>
      </w:tr>
      <w:tr w:rsidR="009F2050">
        <w:trPr>
          <w:trHeight w:val="764"/>
          <w:jc w:val="center"/>
        </w:trPr>
        <w:tc>
          <w:tcPr>
            <w:tcW w:w="582" w:type="pct"/>
            <w:vMerge w:val="restar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jc w:val="center"/>
              <w:rPr>
                <w:rFonts w:eastAsia="仿宋_GB2312"/>
                <w:sz w:val="24"/>
              </w:rPr>
            </w:pPr>
            <w:r>
              <w:rPr>
                <w:rFonts w:eastAsia="仿宋_GB2312"/>
                <w:sz w:val="24"/>
              </w:rPr>
              <w:t>3.</w:t>
            </w:r>
            <w:r>
              <w:rPr>
                <w:rFonts w:eastAsia="仿宋_GB2312"/>
                <w:sz w:val="24"/>
              </w:rPr>
              <w:t>教学改革</w:t>
            </w: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3.1</w:t>
            </w:r>
            <w:r>
              <w:rPr>
                <w:rFonts w:eastAsia="仿宋_GB2312"/>
                <w:sz w:val="24"/>
              </w:rPr>
              <w:t>示范</w:t>
            </w:r>
            <w:r>
              <w:rPr>
                <w:rFonts w:eastAsia="仿宋_GB2312" w:hint="eastAsia"/>
                <w:sz w:val="24"/>
              </w:rPr>
              <w:t>项目</w:t>
            </w:r>
            <w:r>
              <w:rPr>
                <w:rFonts w:eastAsia="仿宋_GB2312"/>
                <w:sz w:val="24"/>
              </w:rPr>
              <w:t>建设</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建设一批</w:t>
            </w:r>
            <w:r>
              <w:rPr>
                <w:rFonts w:eastAsia="仿宋_GB2312" w:hint="eastAsia"/>
                <w:sz w:val="24"/>
              </w:rPr>
              <w:t>校级、院级</w:t>
            </w:r>
            <w:r>
              <w:rPr>
                <w:rFonts w:eastAsia="仿宋_GB2312"/>
                <w:sz w:val="24"/>
              </w:rPr>
              <w:t>课程思政示范</w:t>
            </w:r>
            <w:r>
              <w:rPr>
                <w:rFonts w:eastAsia="仿宋_GB2312" w:hint="eastAsia"/>
                <w:sz w:val="24"/>
              </w:rPr>
              <w:t>项目，并获得省级及以上示范项目。</w:t>
            </w:r>
          </w:p>
        </w:tc>
      </w:tr>
      <w:tr w:rsidR="009F2050">
        <w:trPr>
          <w:trHeight w:val="644"/>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3.2</w:t>
            </w:r>
            <w:r>
              <w:rPr>
                <w:rFonts w:eastAsia="仿宋_GB2312"/>
                <w:sz w:val="24"/>
              </w:rPr>
              <w:t>教材</w:t>
            </w:r>
            <w:r>
              <w:rPr>
                <w:rFonts w:eastAsia="仿宋_GB2312" w:hint="eastAsia"/>
                <w:sz w:val="24"/>
              </w:rPr>
              <w:t>使用与管理</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严格落实马工程教材统一使用规定，马工程教材使用率达到</w:t>
            </w:r>
            <w:r>
              <w:rPr>
                <w:rFonts w:eastAsia="仿宋_GB2312"/>
                <w:sz w:val="24"/>
              </w:rPr>
              <w:t>100%</w:t>
            </w:r>
            <w:r>
              <w:rPr>
                <w:rFonts w:eastAsia="仿宋_GB2312" w:hint="eastAsia"/>
                <w:sz w:val="24"/>
              </w:rPr>
              <w:t>；自编教材和境外原版教材使用严格符合相关规定。</w:t>
            </w:r>
          </w:p>
        </w:tc>
      </w:tr>
      <w:tr w:rsidR="009F2050">
        <w:trPr>
          <w:trHeight w:val="644"/>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bookmarkStart w:id="4" w:name="_Hlk74756661"/>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3</w:t>
            </w:r>
            <w:r>
              <w:rPr>
                <w:rFonts w:eastAsia="仿宋_GB2312"/>
                <w:sz w:val="24"/>
              </w:rPr>
              <w:t xml:space="preserve">.3 </w:t>
            </w:r>
            <w:r>
              <w:rPr>
                <w:rFonts w:eastAsia="仿宋_GB2312" w:hint="eastAsia"/>
                <w:sz w:val="24"/>
              </w:rPr>
              <w:t>教学特色</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根据学科专业、学校办学特点，确定学院和各专业的课程思政特色主题和元素，培育课程思政特色和优势。</w:t>
            </w:r>
          </w:p>
        </w:tc>
      </w:tr>
      <w:bookmarkEnd w:id="4"/>
      <w:tr w:rsidR="009F2050">
        <w:trPr>
          <w:trHeight w:val="563"/>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adjustRightInd w:val="0"/>
              <w:snapToGrid w:val="0"/>
              <w:jc w:val="center"/>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3.4</w:t>
            </w:r>
            <w:r>
              <w:rPr>
                <w:rFonts w:eastAsia="仿宋_GB2312" w:hint="eastAsia"/>
                <w:sz w:val="24"/>
              </w:rPr>
              <w:t>改革成效</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形成一批示范性强、可推广的课程思政建设研究与实践成果</w:t>
            </w:r>
            <w:r>
              <w:rPr>
                <w:rFonts w:eastAsia="仿宋_GB2312" w:hint="eastAsia"/>
                <w:sz w:val="24"/>
              </w:rPr>
              <w:t>，且有公开出版的</w:t>
            </w:r>
            <w:r>
              <w:rPr>
                <w:rFonts w:eastAsia="仿宋_GB2312"/>
                <w:sz w:val="24"/>
              </w:rPr>
              <w:t>研究</w:t>
            </w:r>
            <w:r>
              <w:rPr>
                <w:rFonts w:eastAsia="仿宋_GB2312" w:hint="eastAsia"/>
                <w:sz w:val="24"/>
              </w:rPr>
              <w:t>论文、专著等成果</w:t>
            </w:r>
            <w:r>
              <w:rPr>
                <w:rFonts w:eastAsia="仿宋_GB2312"/>
                <w:sz w:val="24"/>
              </w:rPr>
              <w:t>。</w:t>
            </w:r>
          </w:p>
        </w:tc>
      </w:tr>
      <w:tr w:rsidR="009F2050">
        <w:trPr>
          <w:trHeight w:val="1011"/>
          <w:jc w:val="center"/>
        </w:trPr>
        <w:tc>
          <w:tcPr>
            <w:tcW w:w="582" w:type="pct"/>
            <w:vMerge w:val="restart"/>
            <w:tcBorders>
              <w:top w:val="single" w:sz="4" w:space="0" w:color="auto"/>
              <w:left w:val="single" w:sz="4" w:space="0" w:color="auto"/>
              <w:bottom w:val="single" w:sz="4" w:space="0" w:color="auto"/>
              <w:right w:val="single" w:sz="4" w:space="0" w:color="auto"/>
            </w:tcBorders>
            <w:noWrap/>
            <w:vAlign w:val="center"/>
          </w:tcPr>
          <w:p w:rsidR="009F2050" w:rsidRDefault="009C4821">
            <w:pPr>
              <w:widowControl/>
              <w:adjustRightInd w:val="0"/>
              <w:snapToGrid w:val="0"/>
              <w:jc w:val="center"/>
              <w:rPr>
                <w:rFonts w:eastAsia="仿宋_GB2312"/>
                <w:sz w:val="24"/>
              </w:rPr>
            </w:pPr>
            <w:bookmarkStart w:id="5" w:name="_Hlk74756894"/>
            <w:r>
              <w:rPr>
                <w:rFonts w:eastAsia="仿宋_GB2312"/>
                <w:sz w:val="24"/>
              </w:rPr>
              <w:t>4.</w:t>
            </w:r>
            <w:r>
              <w:rPr>
                <w:rFonts w:eastAsia="仿宋_GB2312" w:hint="eastAsia"/>
                <w:sz w:val="24"/>
              </w:rPr>
              <w:t>教师队伍建设</w:t>
            </w: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4.1</w:t>
            </w:r>
            <w:r>
              <w:rPr>
                <w:rFonts w:eastAsia="仿宋_GB2312"/>
                <w:sz w:val="24"/>
              </w:rPr>
              <w:t>师德师风</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扎实推进师德师风建设，把师德师风作为评价教师队伍素质的第一标准，践行《新时代高校教师职业行为十项准则》，在各类重要考核评价中实施师德师风</w:t>
            </w:r>
            <w:r>
              <w:rPr>
                <w:rFonts w:eastAsia="仿宋_GB2312"/>
                <w:sz w:val="24"/>
              </w:rPr>
              <w:t>“</w:t>
            </w:r>
            <w:r>
              <w:rPr>
                <w:rFonts w:eastAsia="仿宋_GB2312"/>
                <w:sz w:val="24"/>
              </w:rPr>
              <w:t>一票否决</w:t>
            </w:r>
            <w:r>
              <w:rPr>
                <w:rFonts w:eastAsia="仿宋_GB2312"/>
                <w:sz w:val="24"/>
              </w:rPr>
              <w:t>”</w:t>
            </w:r>
            <w:r>
              <w:rPr>
                <w:rFonts w:eastAsia="仿宋_GB2312"/>
                <w:sz w:val="24"/>
              </w:rPr>
              <w:t>。</w:t>
            </w:r>
          </w:p>
        </w:tc>
      </w:tr>
      <w:tr w:rsidR="009F2050">
        <w:trPr>
          <w:trHeight w:val="1046"/>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widowControl/>
              <w:adjustRightInd w:val="0"/>
              <w:snapToGrid w:val="0"/>
              <w:jc w:val="left"/>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4.2</w:t>
            </w:r>
            <w:r>
              <w:rPr>
                <w:rFonts w:eastAsia="仿宋_GB2312"/>
                <w:sz w:val="24"/>
              </w:rPr>
              <w:t>基层教学组织</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每学期至少开展</w:t>
            </w:r>
            <w:r>
              <w:rPr>
                <w:rFonts w:eastAsia="仿宋_GB2312" w:hint="eastAsia"/>
                <w:sz w:val="24"/>
              </w:rPr>
              <w:t>2</w:t>
            </w:r>
            <w:r>
              <w:rPr>
                <w:rFonts w:eastAsia="仿宋_GB2312"/>
                <w:sz w:val="24"/>
              </w:rPr>
              <w:t>次课程思政专项教研活动，建立</w:t>
            </w:r>
            <w:r>
              <w:rPr>
                <w:rFonts w:eastAsia="仿宋_GB2312" w:hint="eastAsia"/>
                <w:sz w:val="24"/>
              </w:rPr>
              <w:t>和落实</w:t>
            </w:r>
            <w:r>
              <w:rPr>
                <w:rFonts w:eastAsia="仿宋_GB2312"/>
                <w:sz w:val="24"/>
              </w:rPr>
              <w:t>课程思政集体教研</w:t>
            </w:r>
            <w:r>
              <w:rPr>
                <w:rFonts w:eastAsia="仿宋_GB2312" w:hint="eastAsia"/>
                <w:sz w:val="24"/>
              </w:rPr>
              <w:t>和集体备课</w:t>
            </w:r>
            <w:r>
              <w:rPr>
                <w:rFonts w:eastAsia="仿宋_GB2312"/>
                <w:sz w:val="24"/>
              </w:rPr>
              <w:t>制度</w:t>
            </w:r>
            <w:r>
              <w:rPr>
                <w:rFonts w:eastAsia="仿宋_GB2312" w:hint="eastAsia"/>
                <w:sz w:val="24"/>
              </w:rPr>
              <w:t>。</w:t>
            </w:r>
          </w:p>
        </w:tc>
      </w:tr>
      <w:tr w:rsidR="009F2050">
        <w:trPr>
          <w:trHeight w:val="1123"/>
          <w:jc w:val="center"/>
        </w:trPr>
        <w:tc>
          <w:tcPr>
            <w:tcW w:w="582" w:type="pct"/>
            <w:vMerge/>
            <w:tcBorders>
              <w:top w:val="single" w:sz="4" w:space="0" w:color="auto"/>
              <w:left w:val="single" w:sz="4" w:space="0" w:color="auto"/>
              <w:bottom w:val="single" w:sz="4" w:space="0" w:color="auto"/>
              <w:right w:val="single" w:sz="4" w:space="0" w:color="auto"/>
            </w:tcBorders>
            <w:noWrap/>
            <w:vAlign w:val="center"/>
          </w:tcPr>
          <w:p w:rsidR="009F2050" w:rsidRDefault="009F2050">
            <w:pPr>
              <w:widowControl/>
              <w:adjustRightInd w:val="0"/>
              <w:snapToGrid w:val="0"/>
              <w:jc w:val="left"/>
              <w:rPr>
                <w:rFonts w:eastAsia="仿宋_GB2312"/>
                <w:sz w:val="24"/>
              </w:rPr>
            </w:pPr>
          </w:p>
        </w:tc>
        <w:tc>
          <w:tcPr>
            <w:tcW w:w="119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sz w:val="24"/>
              </w:rPr>
              <w:t>4.3</w:t>
            </w:r>
            <w:r>
              <w:rPr>
                <w:rFonts w:eastAsia="仿宋_GB2312" w:hint="eastAsia"/>
                <w:sz w:val="24"/>
              </w:rPr>
              <w:t>教学管理制度</w:t>
            </w:r>
          </w:p>
        </w:tc>
        <w:tc>
          <w:tcPr>
            <w:tcW w:w="3219" w:type="pct"/>
            <w:tcBorders>
              <w:top w:val="single" w:sz="4" w:space="0" w:color="auto"/>
              <w:left w:val="single" w:sz="4" w:space="0" w:color="auto"/>
              <w:bottom w:val="single" w:sz="4" w:space="0" w:color="auto"/>
              <w:right w:val="single" w:sz="4" w:space="0" w:color="auto"/>
            </w:tcBorders>
            <w:noWrap/>
            <w:vAlign w:val="center"/>
          </w:tcPr>
          <w:p w:rsidR="009F2050" w:rsidRDefault="009C4821">
            <w:pPr>
              <w:adjustRightInd w:val="0"/>
              <w:snapToGrid w:val="0"/>
              <w:rPr>
                <w:rFonts w:eastAsia="仿宋_GB2312"/>
                <w:sz w:val="24"/>
              </w:rPr>
            </w:pPr>
            <w:r>
              <w:rPr>
                <w:rFonts w:eastAsia="仿宋_GB2312" w:hint="eastAsia"/>
                <w:sz w:val="24"/>
              </w:rPr>
              <w:t>有完善的教学管理规范和制度，且有效执行；有效激励约束教师履行好立德树人、教书育人职责。</w:t>
            </w:r>
          </w:p>
        </w:tc>
      </w:tr>
      <w:bookmarkEnd w:id="5"/>
    </w:tbl>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F2050">
      <w:pPr>
        <w:rPr>
          <w:rFonts w:ascii="黑体" w:eastAsia="黑体" w:hAnsi="黑体"/>
          <w:sz w:val="32"/>
          <w:szCs w:val="32"/>
        </w:rPr>
      </w:pPr>
    </w:p>
    <w:p w:rsidR="009F2050" w:rsidRDefault="009C4821">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w:t>
      </w:r>
      <w:r>
        <w:rPr>
          <w:rFonts w:ascii="黑体" w:eastAsia="黑体" w:hAnsi="黑体" w:hint="eastAsia"/>
          <w:sz w:val="32"/>
          <w:szCs w:val="32"/>
        </w:rPr>
        <w:t>-</w:t>
      </w:r>
      <w:r>
        <w:rPr>
          <w:rFonts w:ascii="黑体" w:eastAsia="黑体" w:hAnsi="黑体"/>
          <w:sz w:val="32"/>
          <w:szCs w:val="32"/>
        </w:rPr>
        <w:t>2</w:t>
      </w:r>
    </w:p>
    <w:p w:rsidR="009F2050" w:rsidRDefault="009C4821">
      <w:pPr>
        <w:spacing w:line="560" w:lineRule="exact"/>
        <w:jc w:val="center"/>
        <w:rPr>
          <w:rFonts w:ascii="宋体" w:hAnsi="宋体" w:cs="等线 Light"/>
          <w:b/>
          <w:bCs/>
          <w:kern w:val="0"/>
          <w:sz w:val="32"/>
          <w:szCs w:val="32"/>
        </w:rPr>
      </w:pPr>
      <w:r>
        <w:rPr>
          <w:rFonts w:ascii="宋体" w:hAnsi="宋体" w:cs="等线 Light" w:hint="eastAsia"/>
          <w:b/>
          <w:bCs/>
          <w:kern w:val="0"/>
          <w:sz w:val="32"/>
          <w:szCs w:val="32"/>
        </w:rPr>
        <w:t>广东财经大学课程思政示范专业建设指标</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2228"/>
        <w:gridCol w:w="5770"/>
      </w:tblGrid>
      <w:tr w:rsidR="009F2050">
        <w:trPr>
          <w:trHeight w:val="518"/>
          <w:jc w:val="center"/>
        </w:trPr>
        <w:tc>
          <w:tcPr>
            <w:tcW w:w="1437"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jc w:val="center"/>
              <w:rPr>
                <w:rFonts w:ascii="Times New Roman" w:eastAsia="仿宋_GB2312" w:hAnsi="Times New Roman"/>
                <w:b/>
                <w:bCs/>
                <w:kern w:val="0"/>
                <w:sz w:val="20"/>
                <w:szCs w:val="21"/>
              </w:rPr>
            </w:pPr>
            <w:r>
              <w:rPr>
                <w:rFonts w:ascii="Times New Roman" w:eastAsia="仿宋_GB2312" w:hAnsi="Times New Roman" w:hint="eastAsia"/>
                <w:b/>
                <w:bCs/>
                <w:kern w:val="0"/>
                <w:sz w:val="20"/>
                <w:szCs w:val="21"/>
              </w:rPr>
              <w:t>一级指标</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jc w:val="center"/>
              <w:rPr>
                <w:rFonts w:ascii="Times New Roman" w:eastAsia="仿宋_GB2312" w:hAnsi="Times New Roman"/>
                <w:b/>
                <w:bCs/>
                <w:kern w:val="0"/>
                <w:sz w:val="20"/>
                <w:szCs w:val="21"/>
              </w:rPr>
            </w:pPr>
            <w:r>
              <w:rPr>
                <w:rFonts w:ascii="Times New Roman" w:eastAsia="仿宋_GB2312" w:hAnsi="Times New Roman" w:hint="eastAsia"/>
                <w:b/>
                <w:bCs/>
                <w:kern w:val="0"/>
                <w:sz w:val="20"/>
                <w:szCs w:val="21"/>
              </w:rPr>
              <w:t>二级指标</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jc w:val="center"/>
              <w:rPr>
                <w:rFonts w:ascii="Times New Roman" w:eastAsia="仿宋_GB2312" w:hAnsi="Times New Roman"/>
                <w:b/>
                <w:bCs/>
                <w:kern w:val="0"/>
                <w:sz w:val="20"/>
                <w:szCs w:val="21"/>
              </w:rPr>
            </w:pPr>
            <w:r>
              <w:rPr>
                <w:rFonts w:ascii="Times New Roman" w:eastAsia="仿宋_GB2312" w:hAnsi="Times New Roman" w:hint="eastAsia"/>
                <w:b/>
                <w:bCs/>
                <w:kern w:val="0"/>
                <w:sz w:val="20"/>
                <w:szCs w:val="21"/>
              </w:rPr>
              <w:t>指标内涵</w:t>
            </w:r>
          </w:p>
        </w:tc>
      </w:tr>
      <w:tr w:rsidR="009F2050">
        <w:trPr>
          <w:trHeight w:val="1261"/>
          <w:jc w:val="center"/>
        </w:trPr>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jc w:val="center"/>
              <w:rPr>
                <w:rFonts w:ascii="仿宋" w:eastAsia="仿宋" w:hAnsi="仿宋"/>
                <w:kern w:val="0"/>
                <w:sz w:val="24"/>
                <w:szCs w:val="24"/>
              </w:rPr>
            </w:pPr>
            <w:r>
              <w:rPr>
                <w:rFonts w:ascii="仿宋" w:eastAsia="仿宋" w:hAnsi="仿宋"/>
                <w:kern w:val="0"/>
                <w:sz w:val="24"/>
                <w:szCs w:val="24"/>
              </w:rPr>
              <w:t>1.</w:t>
            </w:r>
            <w:r>
              <w:rPr>
                <w:rFonts w:ascii="仿宋" w:eastAsia="仿宋" w:hAnsi="仿宋" w:hint="eastAsia"/>
                <w:kern w:val="0"/>
                <w:sz w:val="24"/>
                <w:szCs w:val="24"/>
              </w:rPr>
              <w:t>培养方案</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1.1</w:t>
            </w:r>
            <w:r>
              <w:rPr>
                <w:rFonts w:ascii="仿宋" w:eastAsia="仿宋" w:hAnsi="仿宋" w:hint="eastAsia"/>
                <w:kern w:val="0"/>
                <w:sz w:val="24"/>
                <w:szCs w:val="24"/>
              </w:rPr>
              <w:t>培养目标</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结合专业特点，在人才培养目标、毕业要求中落实课程思政要求，</w:t>
            </w:r>
            <w:r>
              <w:rPr>
                <w:rFonts w:ascii="仿宋" w:eastAsia="仿宋" w:hAnsi="仿宋"/>
                <w:kern w:val="0"/>
                <w:sz w:val="24"/>
                <w:szCs w:val="24"/>
              </w:rPr>
              <w:t xml:space="preserve"> </w:t>
            </w:r>
            <w:r>
              <w:rPr>
                <w:rFonts w:ascii="仿宋" w:eastAsia="仿宋" w:hAnsi="仿宋" w:hint="eastAsia"/>
                <w:kern w:val="0"/>
                <w:sz w:val="24"/>
                <w:szCs w:val="24"/>
              </w:rPr>
              <w:t>注重将品德养成和专业能力培育有机结合，将思想引领贯穿人才培养全过程，培养以德为先、德艺双修的社会主义建设者和接班人。</w:t>
            </w:r>
          </w:p>
        </w:tc>
      </w:tr>
      <w:tr w:rsidR="009F2050">
        <w:trPr>
          <w:trHeight w:val="982"/>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1.2</w:t>
            </w:r>
            <w:r>
              <w:rPr>
                <w:rFonts w:ascii="仿宋" w:eastAsia="仿宋" w:hAnsi="仿宋" w:hint="eastAsia"/>
                <w:kern w:val="0"/>
                <w:sz w:val="24"/>
                <w:szCs w:val="24"/>
              </w:rPr>
              <w:t>课程体系</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课程体系设计科学合理，符合学科专业和课程思政教育规律，坚持知识传授、能力培养和价值引领相统一，建立课程育人目标与专业育人目标的支撑、映射关系。</w:t>
            </w:r>
          </w:p>
        </w:tc>
      </w:tr>
      <w:tr w:rsidR="009F2050">
        <w:trPr>
          <w:trHeight w:val="698"/>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1.3</w:t>
            </w:r>
            <w:r>
              <w:rPr>
                <w:rFonts w:ascii="仿宋" w:eastAsia="仿宋" w:hAnsi="仿宋" w:hint="eastAsia"/>
                <w:kern w:val="0"/>
                <w:sz w:val="24"/>
                <w:szCs w:val="24"/>
              </w:rPr>
              <w:t>教学大纲</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完善和修订全部课程教学大纲，在教学目标、教学内容、教学设计和课程考核各方面均要体现思政元素。</w:t>
            </w:r>
          </w:p>
        </w:tc>
      </w:tr>
      <w:tr w:rsidR="009F2050">
        <w:trPr>
          <w:trHeight w:val="837"/>
          <w:jc w:val="center"/>
        </w:trPr>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rPr>
                <w:rFonts w:ascii="仿宋" w:eastAsia="仿宋" w:hAnsi="仿宋"/>
                <w:kern w:val="0"/>
                <w:sz w:val="24"/>
                <w:szCs w:val="24"/>
              </w:rPr>
            </w:pPr>
            <w:r>
              <w:rPr>
                <w:rFonts w:ascii="仿宋" w:eastAsia="仿宋" w:hAnsi="仿宋" w:hint="eastAsia"/>
                <w:kern w:val="0"/>
                <w:sz w:val="24"/>
                <w:szCs w:val="24"/>
              </w:rPr>
              <w:t>2</w:t>
            </w:r>
            <w:r>
              <w:rPr>
                <w:rFonts w:ascii="仿宋" w:eastAsia="仿宋" w:hAnsi="仿宋"/>
                <w:kern w:val="0"/>
                <w:sz w:val="24"/>
                <w:szCs w:val="24"/>
              </w:rPr>
              <w:t>.</w:t>
            </w:r>
            <w:r>
              <w:rPr>
                <w:rFonts w:ascii="仿宋" w:eastAsia="仿宋" w:hAnsi="仿宋" w:hint="eastAsia"/>
                <w:kern w:val="0"/>
                <w:sz w:val="24"/>
                <w:szCs w:val="24"/>
              </w:rPr>
              <w:t>课程建设</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2.1</w:t>
            </w:r>
            <w:r>
              <w:rPr>
                <w:rFonts w:ascii="仿宋" w:eastAsia="仿宋" w:hAnsi="仿宋" w:hint="eastAsia"/>
                <w:kern w:val="0"/>
                <w:sz w:val="24"/>
                <w:szCs w:val="24"/>
              </w:rPr>
              <w:t>专业理论课程</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根据本专业课程思政目标，深度挖掘提炼专业教育课程中所蕴含的思想价值和精神内涵，梳理出所有专业教育课的课程思政建设指标。</w:t>
            </w:r>
          </w:p>
        </w:tc>
      </w:tr>
      <w:tr w:rsidR="009F2050">
        <w:trPr>
          <w:trHeight w:val="764"/>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2.2</w:t>
            </w:r>
            <w:r>
              <w:rPr>
                <w:rFonts w:ascii="仿宋" w:eastAsia="仿宋" w:hAnsi="仿宋" w:hint="eastAsia"/>
                <w:kern w:val="0"/>
                <w:sz w:val="24"/>
                <w:szCs w:val="24"/>
              </w:rPr>
              <w:t>专业实践课程</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充分将课程思政元素融入实验实习、创新创业、社会实践等实践类课程，弘扬劳动精神、锤炼意志品质。</w:t>
            </w:r>
          </w:p>
        </w:tc>
      </w:tr>
      <w:tr w:rsidR="009F2050">
        <w:trPr>
          <w:trHeight w:val="1059"/>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ind w:left="480" w:hangingChars="200" w:hanging="480"/>
              <w:rPr>
                <w:rFonts w:ascii="仿宋" w:eastAsia="仿宋" w:hAnsi="仿宋"/>
                <w:kern w:val="0"/>
                <w:sz w:val="24"/>
                <w:szCs w:val="24"/>
              </w:rPr>
            </w:pPr>
            <w:r>
              <w:rPr>
                <w:rFonts w:ascii="仿宋" w:eastAsia="仿宋" w:hAnsi="仿宋" w:hint="eastAsia"/>
                <w:kern w:val="0"/>
                <w:sz w:val="24"/>
                <w:szCs w:val="24"/>
              </w:rPr>
              <w:t>2</w:t>
            </w:r>
            <w:r>
              <w:rPr>
                <w:rFonts w:ascii="仿宋" w:eastAsia="仿宋" w:hAnsi="仿宋"/>
                <w:kern w:val="0"/>
                <w:sz w:val="24"/>
                <w:szCs w:val="24"/>
              </w:rPr>
              <w:t>.3</w:t>
            </w:r>
            <w:r>
              <w:rPr>
                <w:rFonts w:ascii="仿宋" w:eastAsia="仿宋" w:hAnsi="仿宋" w:hint="eastAsia"/>
                <w:kern w:val="0"/>
                <w:sz w:val="24"/>
                <w:szCs w:val="24"/>
              </w:rPr>
              <w:t>教材使用与管理</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eastAsia="仿宋_GB2312"/>
                <w:kern w:val="0"/>
                <w:sz w:val="24"/>
                <w:szCs w:val="20"/>
              </w:rPr>
              <w:t>严格落实马工程教材统一使用规定，马工程教材使用率达到</w:t>
            </w:r>
            <w:r>
              <w:rPr>
                <w:rFonts w:eastAsia="仿宋_GB2312"/>
                <w:kern w:val="0"/>
                <w:sz w:val="24"/>
                <w:szCs w:val="20"/>
              </w:rPr>
              <w:t>100%</w:t>
            </w:r>
            <w:r>
              <w:rPr>
                <w:rFonts w:eastAsia="仿宋_GB2312" w:hint="eastAsia"/>
                <w:kern w:val="0"/>
                <w:sz w:val="24"/>
                <w:szCs w:val="20"/>
              </w:rPr>
              <w:t>；自编教材和境外原版教材使用严格符合相关规定。</w:t>
            </w:r>
          </w:p>
        </w:tc>
      </w:tr>
      <w:tr w:rsidR="009F2050">
        <w:trPr>
          <w:trHeight w:val="706"/>
          <w:jc w:val="center"/>
        </w:trPr>
        <w:tc>
          <w:tcPr>
            <w:tcW w:w="1437" w:type="dxa"/>
            <w:vMerge w:val="restart"/>
            <w:tcBorders>
              <w:top w:val="single" w:sz="4" w:space="0" w:color="auto"/>
              <w:left w:val="single" w:sz="4" w:space="0" w:color="auto"/>
              <w:right w:val="single" w:sz="4" w:space="0" w:color="auto"/>
            </w:tcBorders>
            <w:shd w:val="clear" w:color="auto" w:fill="auto"/>
            <w:vAlign w:val="center"/>
          </w:tcPr>
          <w:p w:rsidR="009F2050" w:rsidRDefault="009C4821">
            <w:pPr>
              <w:spacing w:line="260" w:lineRule="exact"/>
              <w:jc w:val="center"/>
              <w:rPr>
                <w:rFonts w:ascii="仿宋" w:eastAsia="仿宋" w:hAnsi="仿宋"/>
                <w:kern w:val="0"/>
                <w:sz w:val="24"/>
                <w:szCs w:val="24"/>
              </w:rPr>
            </w:pPr>
            <w:r>
              <w:rPr>
                <w:rFonts w:ascii="仿宋" w:eastAsia="仿宋" w:hAnsi="仿宋"/>
                <w:kern w:val="0"/>
                <w:sz w:val="24"/>
                <w:szCs w:val="24"/>
              </w:rPr>
              <w:t>3.</w:t>
            </w:r>
            <w:r>
              <w:rPr>
                <w:rFonts w:ascii="仿宋" w:eastAsia="仿宋" w:hAnsi="仿宋" w:hint="eastAsia"/>
                <w:kern w:val="0"/>
                <w:sz w:val="24"/>
                <w:szCs w:val="24"/>
              </w:rPr>
              <w:t>教学改革</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3.1</w:t>
            </w:r>
            <w:r>
              <w:rPr>
                <w:rFonts w:ascii="仿宋" w:eastAsia="仿宋" w:hAnsi="仿宋" w:hint="eastAsia"/>
                <w:kern w:val="0"/>
                <w:sz w:val="24"/>
                <w:szCs w:val="24"/>
              </w:rPr>
              <w:t>示范项目建设</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重点</w:t>
            </w:r>
            <w:r>
              <w:rPr>
                <w:rFonts w:ascii="仿宋" w:eastAsia="仿宋" w:hAnsi="仿宋"/>
                <w:kern w:val="0"/>
                <w:sz w:val="24"/>
                <w:szCs w:val="24"/>
              </w:rPr>
              <w:t>建设一批</w:t>
            </w:r>
            <w:r>
              <w:rPr>
                <w:rFonts w:ascii="仿宋" w:eastAsia="仿宋" w:hAnsi="仿宋" w:hint="eastAsia"/>
                <w:kern w:val="0"/>
                <w:sz w:val="24"/>
                <w:szCs w:val="24"/>
              </w:rPr>
              <w:t>课程、团队、案例等</w:t>
            </w:r>
            <w:r>
              <w:rPr>
                <w:rFonts w:ascii="仿宋" w:eastAsia="仿宋" w:hAnsi="仿宋"/>
                <w:kern w:val="0"/>
                <w:sz w:val="24"/>
                <w:szCs w:val="24"/>
              </w:rPr>
              <w:t>示范</w:t>
            </w:r>
            <w:r>
              <w:rPr>
                <w:rFonts w:ascii="仿宋" w:eastAsia="仿宋" w:hAnsi="仿宋" w:hint="eastAsia"/>
                <w:kern w:val="0"/>
                <w:sz w:val="24"/>
                <w:szCs w:val="24"/>
              </w:rPr>
              <w:t>项目，并获得校级及以上示范项目或奖励。</w:t>
            </w:r>
          </w:p>
        </w:tc>
      </w:tr>
      <w:tr w:rsidR="009F2050">
        <w:trPr>
          <w:trHeight w:val="971"/>
          <w:jc w:val="center"/>
        </w:trPr>
        <w:tc>
          <w:tcPr>
            <w:tcW w:w="1437" w:type="dxa"/>
            <w:vMerge/>
            <w:tcBorders>
              <w:left w:val="single" w:sz="4" w:space="0" w:color="auto"/>
              <w:right w:val="single" w:sz="4" w:space="0" w:color="auto"/>
            </w:tcBorders>
            <w:shd w:val="clear" w:color="auto" w:fill="auto"/>
            <w:vAlign w:val="center"/>
          </w:tcPr>
          <w:p w:rsidR="009F2050" w:rsidRDefault="009F2050">
            <w:pPr>
              <w:spacing w:line="260" w:lineRule="exact"/>
              <w:jc w:val="cente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eastAsia="仿宋_GB2312"/>
                <w:kern w:val="0"/>
                <w:sz w:val="24"/>
                <w:szCs w:val="20"/>
              </w:rPr>
            </w:pPr>
            <w:r>
              <w:rPr>
                <w:rFonts w:eastAsia="仿宋_GB2312" w:hint="eastAsia"/>
                <w:kern w:val="0"/>
                <w:sz w:val="24"/>
                <w:szCs w:val="20"/>
              </w:rPr>
              <w:t>3</w:t>
            </w:r>
            <w:r>
              <w:rPr>
                <w:rFonts w:eastAsia="仿宋_GB2312"/>
                <w:kern w:val="0"/>
                <w:sz w:val="24"/>
                <w:szCs w:val="20"/>
              </w:rPr>
              <w:t xml:space="preserve">.2 </w:t>
            </w:r>
            <w:r>
              <w:rPr>
                <w:rFonts w:eastAsia="仿宋_GB2312" w:hint="eastAsia"/>
                <w:kern w:val="0"/>
                <w:sz w:val="24"/>
                <w:szCs w:val="20"/>
              </w:rPr>
              <w:t>教学特色</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eastAsia="仿宋_GB2312"/>
                <w:kern w:val="0"/>
                <w:sz w:val="24"/>
                <w:szCs w:val="20"/>
              </w:rPr>
            </w:pPr>
            <w:r>
              <w:rPr>
                <w:rFonts w:eastAsia="仿宋_GB2312" w:hint="eastAsia"/>
                <w:kern w:val="0"/>
                <w:sz w:val="24"/>
                <w:szCs w:val="20"/>
              </w:rPr>
              <w:t>根据学科专业、学校办学特点，确定课程思政特色主题和元素，培育课程思政特色和优势。</w:t>
            </w:r>
          </w:p>
        </w:tc>
      </w:tr>
      <w:tr w:rsidR="009F2050">
        <w:trPr>
          <w:trHeight w:val="830"/>
          <w:jc w:val="center"/>
        </w:trPr>
        <w:tc>
          <w:tcPr>
            <w:tcW w:w="1437" w:type="dxa"/>
            <w:vMerge/>
            <w:tcBorders>
              <w:left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3.3</w:t>
            </w:r>
            <w:r>
              <w:rPr>
                <w:rFonts w:ascii="仿宋" w:eastAsia="仿宋" w:hAnsi="仿宋" w:hint="eastAsia"/>
                <w:kern w:val="0"/>
                <w:sz w:val="24"/>
                <w:szCs w:val="24"/>
              </w:rPr>
              <w:t>教学研究</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承担校级及以上课程思政相关教改项目，形成示范性强、可推广的专业类课程思政研究与实践成果。</w:t>
            </w:r>
          </w:p>
        </w:tc>
      </w:tr>
      <w:tr w:rsidR="009F2050">
        <w:trPr>
          <w:trHeight w:val="830"/>
          <w:jc w:val="center"/>
        </w:trPr>
        <w:tc>
          <w:tcPr>
            <w:tcW w:w="1437" w:type="dxa"/>
            <w:vMerge/>
            <w:tcBorders>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3</w:t>
            </w:r>
            <w:r>
              <w:rPr>
                <w:rFonts w:ascii="仿宋" w:eastAsia="仿宋" w:hAnsi="仿宋"/>
                <w:kern w:val="0"/>
                <w:sz w:val="24"/>
                <w:szCs w:val="24"/>
              </w:rPr>
              <w:t>.4</w:t>
            </w:r>
            <w:r>
              <w:rPr>
                <w:rFonts w:ascii="仿宋" w:eastAsia="仿宋" w:hAnsi="仿宋" w:hint="eastAsia"/>
                <w:kern w:val="0"/>
                <w:sz w:val="24"/>
                <w:szCs w:val="24"/>
              </w:rPr>
              <w:t>协同育人</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kern w:val="0"/>
                <w:sz w:val="24"/>
                <w:szCs w:val="24"/>
              </w:rPr>
              <w:t>思政课教师</w:t>
            </w:r>
            <w:r>
              <w:rPr>
                <w:rFonts w:ascii="仿宋" w:eastAsia="仿宋" w:hAnsi="仿宋" w:hint="eastAsia"/>
                <w:kern w:val="0"/>
                <w:sz w:val="24"/>
                <w:szCs w:val="24"/>
              </w:rPr>
              <w:t>或校内外相关思政工作专家、代表性人物与专业课教师</w:t>
            </w:r>
            <w:r>
              <w:rPr>
                <w:rFonts w:ascii="仿宋" w:eastAsia="仿宋" w:hAnsi="仿宋"/>
                <w:kern w:val="0"/>
                <w:sz w:val="24"/>
                <w:szCs w:val="24"/>
              </w:rPr>
              <w:t>结对，参与人才培养方案修订，参加教研活动，在课程团队建设、教学资源建设、课程教学改革中落实课程思政要求。</w:t>
            </w:r>
          </w:p>
        </w:tc>
      </w:tr>
      <w:tr w:rsidR="009F2050">
        <w:trPr>
          <w:jc w:val="center"/>
        </w:trPr>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C4821">
            <w:pPr>
              <w:spacing w:line="260" w:lineRule="exact"/>
              <w:jc w:val="center"/>
              <w:rPr>
                <w:rFonts w:ascii="仿宋" w:eastAsia="仿宋" w:hAnsi="仿宋"/>
                <w:kern w:val="0"/>
                <w:sz w:val="24"/>
                <w:szCs w:val="24"/>
              </w:rPr>
            </w:pPr>
            <w:r>
              <w:rPr>
                <w:rFonts w:ascii="仿宋" w:eastAsia="仿宋" w:hAnsi="仿宋"/>
                <w:kern w:val="0"/>
                <w:sz w:val="24"/>
                <w:szCs w:val="24"/>
              </w:rPr>
              <w:t>4.</w:t>
            </w:r>
            <w:r>
              <w:rPr>
                <w:rFonts w:ascii="仿宋" w:eastAsia="仿宋" w:hAnsi="仿宋" w:hint="eastAsia"/>
                <w:kern w:val="0"/>
                <w:sz w:val="24"/>
                <w:szCs w:val="24"/>
              </w:rPr>
              <w:t>教师发展与教学成效</w:t>
            </w: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4.1师德师风</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扎实推进师德师风建设，把师德师风作为评价教师队伍素质的第一标准，践行《新时代高校教师职业行为十项准则》，在各类重要考核评价中实施师德师风“一票否决”。</w:t>
            </w:r>
          </w:p>
        </w:tc>
      </w:tr>
      <w:tr w:rsidR="009F2050">
        <w:trPr>
          <w:trHeight w:val="600"/>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4.2基层教学组织</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每学期至少开展2次课程思政专项教研活动，建立和落实课程思政集体教研和集体备课制度。</w:t>
            </w:r>
          </w:p>
        </w:tc>
      </w:tr>
      <w:tr w:rsidR="009F2050">
        <w:trPr>
          <w:trHeight w:val="836"/>
          <w:jc w:val="center"/>
        </w:trPr>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2050" w:rsidRDefault="009F2050">
            <w:pPr>
              <w:rPr>
                <w:rFonts w:ascii="仿宋" w:eastAsia="仿宋" w:hAnsi="仿宋"/>
                <w:kern w:val="0"/>
                <w:sz w:val="24"/>
                <w:szCs w:val="24"/>
              </w:rPr>
            </w:pPr>
          </w:p>
        </w:tc>
        <w:tc>
          <w:tcPr>
            <w:tcW w:w="2228"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4.3教学管理制度</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9F2050" w:rsidRDefault="009C4821">
            <w:pPr>
              <w:spacing w:line="260" w:lineRule="exact"/>
              <w:rPr>
                <w:rFonts w:ascii="仿宋" w:eastAsia="仿宋" w:hAnsi="仿宋"/>
                <w:kern w:val="0"/>
                <w:sz w:val="24"/>
                <w:szCs w:val="24"/>
              </w:rPr>
            </w:pPr>
            <w:r>
              <w:rPr>
                <w:rFonts w:ascii="仿宋" w:eastAsia="仿宋" w:hAnsi="仿宋" w:hint="eastAsia"/>
                <w:kern w:val="0"/>
                <w:sz w:val="24"/>
                <w:szCs w:val="24"/>
              </w:rPr>
              <w:t>有完善的教学管理规范和制度，且有效执行；有效激励约束教师履行好立德树人、教书育人职责</w:t>
            </w:r>
          </w:p>
        </w:tc>
      </w:tr>
    </w:tbl>
    <w:p w:rsidR="009F2050" w:rsidRDefault="009C4821">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1-3</w:t>
      </w:r>
    </w:p>
    <w:p w:rsidR="009F2050" w:rsidRDefault="009C4821">
      <w:pPr>
        <w:rPr>
          <w:rFonts w:ascii="宋体" w:hAnsi="宋体"/>
          <w:b/>
          <w:bCs/>
          <w:sz w:val="32"/>
          <w:szCs w:val="32"/>
        </w:rPr>
      </w:pPr>
      <w:r>
        <w:rPr>
          <w:rFonts w:hint="eastAsia"/>
          <w:sz w:val="24"/>
        </w:rPr>
        <w:t xml:space="preserve"> </w:t>
      </w:r>
      <w:r>
        <w:rPr>
          <w:sz w:val="24"/>
        </w:rPr>
        <w:t xml:space="preserve">       </w:t>
      </w:r>
      <w:r>
        <w:rPr>
          <w:b/>
          <w:bCs/>
          <w:sz w:val="24"/>
        </w:rPr>
        <w:t xml:space="preserve">   </w:t>
      </w:r>
      <w:r>
        <w:rPr>
          <w:rFonts w:ascii="宋体" w:hAnsi="宋体" w:hint="eastAsia"/>
          <w:b/>
          <w:bCs/>
          <w:sz w:val="32"/>
          <w:szCs w:val="32"/>
        </w:rPr>
        <w:t>国家级一流本科专业建设点推荐工作指导标准</w:t>
      </w:r>
    </w:p>
    <w:tbl>
      <w:tblPr>
        <w:tblW w:w="9006" w:type="dxa"/>
        <w:tblCellMar>
          <w:left w:w="0" w:type="dxa"/>
          <w:right w:w="0" w:type="dxa"/>
        </w:tblCellMar>
        <w:tblLook w:val="04A0" w:firstRow="1" w:lastRow="0" w:firstColumn="1" w:lastColumn="0" w:noHBand="0" w:noVBand="1"/>
      </w:tblPr>
      <w:tblGrid>
        <w:gridCol w:w="985"/>
        <w:gridCol w:w="2640"/>
        <w:gridCol w:w="5381"/>
      </w:tblGrid>
      <w:tr w:rsidR="009F2050">
        <w:trPr>
          <w:trHeight w:val="584"/>
        </w:trPr>
        <w:tc>
          <w:tcPr>
            <w:tcW w:w="985" w:type="dxa"/>
            <w:tcBorders>
              <w:top w:val="single" w:sz="6" w:space="0" w:color="FFFFFF"/>
              <w:left w:val="single" w:sz="6" w:space="0" w:color="FFFFFF"/>
              <w:bottom w:val="single" w:sz="6" w:space="0" w:color="FFFFFF"/>
              <w:right w:val="nil"/>
            </w:tcBorders>
            <w:shd w:val="clear" w:color="auto" w:fill="4472C4"/>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b/>
                <w:bCs/>
              </w:rPr>
              <w:t>项目</w:t>
            </w:r>
          </w:p>
        </w:tc>
        <w:tc>
          <w:tcPr>
            <w:tcW w:w="2640" w:type="dxa"/>
            <w:tcBorders>
              <w:top w:val="single" w:sz="6" w:space="0" w:color="FFFFFF"/>
              <w:left w:val="nil"/>
              <w:bottom w:val="single" w:sz="6" w:space="0" w:color="FFFFFF"/>
              <w:right w:val="nil"/>
            </w:tcBorders>
            <w:shd w:val="clear" w:color="auto" w:fill="4472C4"/>
            <w:tcMar>
              <w:top w:w="0" w:type="dxa"/>
              <w:left w:w="105" w:type="dxa"/>
              <w:bottom w:w="0" w:type="dxa"/>
              <w:right w:w="105" w:type="dxa"/>
            </w:tcMar>
            <w:vAlign w:val="center"/>
          </w:tcPr>
          <w:p w:rsidR="009F2050" w:rsidRDefault="009C4821">
            <w:pPr>
              <w:ind w:firstLineChars="300" w:firstLine="630"/>
              <w:rPr>
                <w:rFonts w:ascii="等线" w:eastAsia="等线" w:hAnsi="等线"/>
              </w:rPr>
            </w:pPr>
            <w:r>
              <w:rPr>
                <w:rFonts w:ascii="等线" w:eastAsia="等线" w:hAnsi="等线" w:hint="eastAsia"/>
                <w:b/>
                <w:bCs/>
              </w:rPr>
              <w:t>一级指标</w:t>
            </w:r>
          </w:p>
        </w:tc>
        <w:tc>
          <w:tcPr>
            <w:tcW w:w="5381" w:type="dxa"/>
            <w:tcBorders>
              <w:top w:val="single" w:sz="6" w:space="0" w:color="FFFFFF"/>
              <w:left w:val="nil"/>
              <w:bottom w:val="single" w:sz="6" w:space="0" w:color="FFFFFF"/>
              <w:right w:val="single" w:sz="6" w:space="0" w:color="FFFFFF"/>
            </w:tcBorders>
            <w:shd w:val="clear" w:color="auto" w:fill="4472C4"/>
            <w:tcMar>
              <w:top w:w="0" w:type="dxa"/>
              <w:left w:w="105" w:type="dxa"/>
              <w:bottom w:w="0" w:type="dxa"/>
              <w:right w:w="105" w:type="dxa"/>
            </w:tcMar>
            <w:vAlign w:val="center"/>
          </w:tcPr>
          <w:p w:rsidR="009F2050" w:rsidRDefault="009C4821">
            <w:pPr>
              <w:ind w:firstLineChars="800" w:firstLine="1681"/>
              <w:rPr>
                <w:rFonts w:ascii="等线" w:eastAsia="等线" w:hAnsi="等线"/>
              </w:rPr>
            </w:pPr>
            <w:r>
              <w:rPr>
                <w:rFonts w:ascii="等线" w:eastAsia="等线" w:hAnsi="等线" w:hint="eastAsia"/>
                <w:b/>
                <w:bCs/>
              </w:rPr>
              <w:t>二级指标</w:t>
            </w:r>
          </w:p>
        </w:tc>
      </w:tr>
      <w:tr w:rsidR="009F2050">
        <w:trPr>
          <w:trHeight w:val="832"/>
        </w:trPr>
        <w:tc>
          <w:tcPr>
            <w:tcW w:w="985" w:type="dxa"/>
            <w:vMerge w:val="restart"/>
            <w:tcBorders>
              <w:top w:val="nil"/>
              <w:left w:val="single" w:sz="6" w:space="0" w:color="FFFFFF"/>
              <w:bottom w:val="single" w:sz="6" w:space="0" w:color="FFFFFF"/>
              <w:right w:val="single" w:sz="6" w:space="0" w:color="FFFFFF"/>
            </w:tcBorders>
            <w:shd w:val="clear" w:color="auto" w:fill="4472C4"/>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b/>
                <w:bCs/>
              </w:rPr>
              <w:t>专业建设情况</w:t>
            </w:r>
          </w:p>
        </w:tc>
        <w:tc>
          <w:tcPr>
            <w:tcW w:w="2640" w:type="dxa"/>
            <w:vMerge w:val="restart"/>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专业定位准确及特色优势突出</w:t>
            </w: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专业定位适应国家和区域经济社会发展需求、服务面向清晰，符合学校发展定位和办学方向</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培养目标内容明确清晰，毕业要求能够支撑培养目标，并能够在人才培养全过程中分解落实</w:t>
            </w:r>
          </w:p>
        </w:tc>
      </w:tr>
      <w:tr w:rsidR="009F2050">
        <w:trPr>
          <w:trHeight w:val="626"/>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专业办学特色优势在本行业本区域明显突出</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val="restart"/>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专业综合改革取得较大进展</w:t>
            </w: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教育理念先进，以新理念、新形态、新方法推进新工科、新医科、新农科、新文科建设</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不断加强课程教材建设，教学内容更新及时，努力打造五类“金课”</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积极推动课堂教学革命，教学方法手段不断创新，推动信息技术与教育教学深度融合</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不断加强学生学习过程管理，有效激发学生学习兴趣和潜能</w:t>
            </w:r>
          </w:p>
        </w:tc>
      </w:tr>
      <w:tr w:rsidR="009F2050">
        <w:trPr>
          <w:trHeight w:val="543"/>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val="restart"/>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师资队伍建设成效显著</w:t>
            </w: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基层教学组织健全，教育教学研究活动广泛开展</w:t>
            </w:r>
          </w:p>
        </w:tc>
      </w:tr>
      <w:tr w:rsidR="009F2050">
        <w:trPr>
          <w:trHeight w:val="409"/>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专业教学团队结构合理，整体素质水平高</w:t>
            </w:r>
          </w:p>
        </w:tc>
      </w:tr>
      <w:tr w:rsidR="009F2050">
        <w:trPr>
          <w:trHeight w:val="557"/>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近三年未出现重大师德师风失范和学术不端行为</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val="restart"/>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质量保障体系健全</w:t>
            </w: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教育教学管理制度完善，专业质量保障体系科学有效，各主要教学环节质量要求清晰明确、科学合理</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教学质量监控与评价机制健全，实现对各主要教学环节质</w:t>
            </w:r>
            <w:r>
              <w:rPr>
                <w:rFonts w:ascii="等线" w:eastAsia="等线" w:hAnsi="等线" w:hint="eastAsia"/>
              </w:rPr>
              <w:lastRenderedPageBreak/>
              <w:t>量全程监控与常态化评价</w:t>
            </w:r>
          </w:p>
        </w:tc>
      </w:tr>
      <w:tr w:rsidR="009F2050">
        <w:trPr>
          <w:trHeight w:val="574"/>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注重对校内外的评价结果进行综合分析，合理使用</w:t>
            </w:r>
          </w:p>
        </w:tc>
      </w:tr>
      <w:tr w:rsidR="009F2050">
        <w:trPr>
          <w:trHeight w:val="963"/>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毕业生持续跟踪反馈机制健全，人才培养质量的持续改进和提高，形成了追求卓越的质量文化</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val="restart"/>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人才培养质量较高</w:t>
            </w: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本专业学生在省部级及以上各类重要学科竞赛中表现突出，毕业生的创新精神、实践能力和社会责任感强</w:t>
            </w:r>
          </w:p>
        </w:tc>
      </w:tr>
      <w:tr w:rsidR="009F2050">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本专业毕业生就业率、境内外升学率高，毕业生的行业认可度高、社会整体评价好</w:t>
            </w:r>
          </w:p>
        </w:tc>
      </w:tr>
      <w:tr w:rsidR="009F2050">
        <w:trPr>
          <w:trHeight w:val="556"/>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val="restart"/>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下一步建设和改革的思路明确举措得力</w:t>
            </w:r>
          </w:p>
        </w:tc>
        <w:tc>
          <w:tcPr>
            <w:tcW w:w="5381" w:type="dxa"/>
            <w:tcBorders>
              <w:top w:val="nil"/>
              <w:left w:val="nil"/>
              <w:bottom w:val="single" w:sz="6" w:space="0" w:color="FFFFFF"/>
              <w:right w:val="single" w:sz="6" w:space="0" w:color="FFFFFF"/>
            </w:tcBorders>
            <w:shd w:val="clear" w:color="auto" w:fill="B4C6E7"/>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本专业下一步建设和改革的思路清晰</w:t>
            </w:r>
          </w:p>
        </w:tc>
      </w:tr>
      <w:tr w:rsidR="009F2050">
        <w:trPr>
          <w:trHeight w:val="566"/>
        </w:trPr>
        <w:tc>
          <w:tcPr>
            <w:tcW w:w="985" w:type="dxa"/>
            <w:vMerge/>
            <w:tcBorders>
              <w:top w:val="nil"/>
              <w:left w:val="single" w:sz="6" w:space="0" w:color="FFFFFF"/>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2640" w:type="dxa"/>
            <w:vMerge/>
            <w:tcBorders>
              <w:top w:val="nil"/>
              <w:left w:val="nil"/>
              <w:bottom w:val="single" w:sz="6" w:space="0" w:color="FFFFFF"/>
              <w:right w:val="single" w:sz="6" w:space="0" w:color="FFFFFF"/>
            </w:tcBorders>
            <w:shd w:val="clear" w:color="auto" w:fill="auto"/>
            <w:vAlign w:val="center"/>
          </w:tcPr>
          <w:p w:rsidR="009F2050" w:rsidRDefault="009F2050">
            <w:pPr>
              <w:rPr>
                <w:rFonts w:ascii="等线" w:eastAsia="等线" w:hAnsi="等线"/>
              </w:rPr>
            </w:pPr>
          </w:p>
        </w:tc>
        <w:tc>
          <w:tcPr>
            <w:tcW w:w="5381" w:type="dxa"/>
            <w:tcBorders>
              <w:top w:val="nil"/>
              <w:left w:val="nil"/>
              <w:bottom w:val="single" w:sz="6" w:space="0" w:color="FFFFFF"/>
              <w:right w:val="single" w:sz="6" w:space="0" w:color="FFFFFF"/>
            </w:tcBorders>
            <w:shd w:val="clear" w:color="auto" w:fill="D9E2F3"/>
            <w:tcMar>
              <w:top w:w="0" w:type="dxa"/>
              <w:left w:w="105" w:type="dxa"/>
              <w:bottom w:w="0" w:type="dxa"/>
              <w:right w:w="105" w:type="dxa"/>
            </w:tcMar>
            <w:vAlign w:val="center"/>
          </w:tcPr>
          <w:p w:rsidR="009F2050" w:rsidRDefault="009C4821">
            <w:pPr>
              <w:rPr>
                <w:rFonts w:ascii="等线" w:eastAsia="等线" w:hAnsi="等线"/>
              </w:rPr>
            </w:pPr>
            <w:r>
              <w:rPr>
                <w:rFonts w:ascii="等线" w:eastAsia="等线" w:hAnsi="等线" w:hint="eastAsia"/>
              </w:rPr>
              <w:t>投入力度大、举措实效性强</w:t>
            </w:r>
          </w:p>
        </w:tc>
      </w:tr>
    </w:tbl>
    <w:p w:rsidR="009F2050" w:rsidRDefault="009F2050">
      <w:pPr>
        <w:jc w:val="center"/>
      </w:pPr>
    </w:p>
    <w:p w:rsidR="009F2050" w:rsidRDefault="009F2050"/>
    <w:sectPr w:rsidR="009F2050">
      <w:headerReference w:type="default" r:id="rId8"/>
      <w:footerReference w:type="default" r:id="rId9"/>
      <w:pgSz w:w="11906" w:h="16838"/>
      <w:pgMar w:top="1440" w:right="1800" w:bottom="1440" w:left="180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76C" w:rsidRDefault="00E6676C">
      <w:r>
        <w:separator/>
      </w:r>
    </w:p>
  </w:endnote>
  <w:endnote w:type="continuationSeparator" w:id="0">
    <w:p w:rsidR="00E6676C" w:rsidRDefault="00E6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等线 Light">
    <w:charset w:val="86"/>
    <w:family w:val="auto"/>
    <w:pitch w:val="default"/>
    <w:sig w:usb0="A00002BF" w:usb1="38CF7CFA" w:usb2="00000016" w:usb3="00000000" w:csb0="0004000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50" w:rsidRDefault="009C482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F2050" w:rsidRDefault="009C4821">
                          <w:pPr>
                            <w:pStyle w:val="a3"/>
                          </w:pPr>
                          <w:r>
                            <w:fldChar w:fldCharType="begin"/>
                          </w:r>
                          <w:r>
                            <w:instrText xml:space="preserve"> PAGE  \* MERGEFORMAT </w:instrText>
                          </w:r>
                          <w:r>
                            <w:fldChar w:fldCharType="separate"/>
                          </w:r>
                          <w:r w:rsidR="004D15B9">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F2050" w:rsidRDefault="009C4821">
                    <w:pPr>
                      <w:pStyle w:val="a3"/>
                    </w:pPr>
                    <w:r>
                      <w:fldChar w:fldCharType="begin"/>
                    </w:r>
                    <w:r>
                      <w:instrText xml:space="preserve"> PAGE  \* MERGEFORMAT </w:instrText>
                    </w:r>
                    <w:r>
                      <w:fldChar w:fldCharType="separate"/>
                    </w:r>
                    <w:r w:rsidR="004D15B9">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76C" w:rsidRDefault="00E6676C">
      <w:r>
        <w:separator/>
      </w:r>
    </w:p>
  </w:footnote>
  <w:footnote w:type="continuationSeparator" w:id="0">
    <w:p w:rsidR="00E6676C" w:rsidRDefault="00E66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50" w:rsidRDefault="009F20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68FAEB"/>
    <w:multiLevelType w:val="singleLevel"/>
    <w:tmpl w:val="B668FAEB"/>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DF"/>
    <w:rsid w:val="0018666A"/>
    <w:rsid w:val="001E24FF"/>
    <w:rsid w:val="002D2A38"/>
    <w:rsid w:val="00406BDB"/>
    <w:rsid w:val="004D15B9"/>
    <w:rsid w:val="0053465F"/>
    <w:rsid w:val="006663E9"/>
    <w:rsid w:val="00676ADF"/>
    <w:rsid w:val="006A555F"/>
    <w:rsid w:val="006E6EB6"/>
    <w:rsid w:val="009C4821"/>
    <w:rsid w:val="009F2050"/>
    <w:rsid w:val="00C16937"/>
    <w:rsid w:val="00C24E82"/>
    <w:rsid w:val="00D03AF7"/>
    <w:rsid w:val="00D21A38"/>
    <w:rsid w:val="00D35373"/>
    <w:rsid w:val="00E63A17"/>
    <w:rsid w:val="00E6676C"/>
    <w:rsid w:val="00F238F2"/>
    <w:rsid w:val="4E9E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8B810-47DD-4340-9B92-6244CB4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王雪梅</dc:creator>
  <cp:lastModifiedBy>王雪梅</cp:lastModifiedBy>
  <cp:revision>17</cp:revision>
  <dcterms:created xsi:type="dcterms:W3CDTF">2021-09-14T00:27:00Z</dcterms:created>
  <dcterms:modified xsi:type="dcterms:W3CDTF">2021-09-30T07:41:00Z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3A0BE4647D40417A83568F1977A3B335</vt:lpwstr>
  </property>
</Properties>
</file>