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jc w:val="cente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附件：202</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lang w:eastAsia="zh-CN"/>
        </w:rPr>
        <w:t>届优秀本科毕业论文（设计）一览表</w:t>
      </w:r>
      <w:bookmarkStart w:id="0" w:name="_GoBack"/>
      <w:bookmarkEnd w:id="0"/>
    </w:p>
    <w:tbl>
      <w:tblPr>
        <w:tblStyle w:val="2"/>
        <w:tblW w:w="14262" w:type="dxa"/>
        <w:tblInd w:w="-3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6"/>
        <w:gridCol w:w="1702"/>
        <w:gridCol w:w="1245"/>
        <w:gridCol w:w="1217"/>
        <w:gridCol w:w="2037"/>
        <w:gridCol w:w="6631"/>
        <w:gridCol w:w="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序号</w:t>
            </w:r>
          </w:p>
        </w:tc>
        <w:tc>
          <w:tcPr>
            <w:tcW w:w="1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学院</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学号</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姓名</w:t>
            </w:r>
          </w:p>
        </w:tc>
        <w:tc>
          <w:tcPr>
            <w:tcW w:w="20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专业</w:t>
            </w:r>
          </w:p>
        </w:tc>
        <w:tc>
          <w:tcPr>
            <w:tcW w:w="6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论文题目</w:t>
            </w:r>
          </w:p>
        </w:tc>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指导老师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湾区影视产业学院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19252303120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洪妍苹</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广告学</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企业慈善责任对消费者心理过程的影响研究——以鸿星尔克捐款事件为例</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田洋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湾区影视产业学院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19151215121</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黄铭琪</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广播电视编导</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美国恐怖电影中的女性形象研究-以招魂宇宙系列电影为例</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黄奕宇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湾区影视产业学院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19151217105</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季奕聪</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播音与主持艺术</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网络科普类节目《咖啡星球》</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田洋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湾区影视产业学院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19252304219</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曾涛</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数字媒体艺术</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《如父如子》毕业设计</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窦国昊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国际商学院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19252201131</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冯凡荣</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金融学（佛山校区全学段）</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ESG 报告、融资约束与企业价值提升——基于多时点 DID 模型的中介效应检验</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黄文锋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财政税务学院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19250102324</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周婧</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税收学</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个人所得税专项附加扣除政策的优化研究</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孙璐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财政税务学院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19250311436</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梁湘宜</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税收学</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房产税制度改革对地方财政均衡的影响研究——基于广东的模拟测算</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财政税务学院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19250301221</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冯晓彤</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财政学</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财政科技支出对地区创新能力的影响——以广东省为例</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财政税务学院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19250309109</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李幸玲</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资产评估</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基于假设清算法的银行不良资产价值评估研究</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朱信贵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财政税务学院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19250309125</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李屹玲</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资产评估</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基于改进的超额收益法对万孚生物商誉价值评估研究</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谭小平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财政税务学院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19250309308</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郑浩燊</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资产评估</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基于层次分析法的职业足球俱乐部价值评估研究——以“西班牙人”为例</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郭嘉仪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19250701615</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廖雲鑫</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法学</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超级价款优先权的理解与适用</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曾祥生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公共管理学院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19251203143</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陈鸿林</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社会工作</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居民个人满意度对社会安全感的影响——基于CSS2017数据的实证研究</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谢昕琰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公共管理学院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19250302246</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谢燕玲</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行政管理</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政策工具视角下浙江省数字乡村政策文本量化研究</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万方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公共管理学院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19250811131</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连心莹</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土地资源管理</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中国城市群土地利用碳排放时空分异与演变趋势研究</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陈少沛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公共管理学院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19251502201</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李婷婷</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房地产开发与管理</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我国建筑起重机事故中的不安全动作及其原因研究</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房明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公共管理学院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21151505230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邱冬苗</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行政管理（专升本）</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乡村振兴背景下农村人居环境治理研究——以汕头市濠江区为例</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姚军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19250612135</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何承真</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2019国际商务（中外联合培养项目）</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供应链动态能力对企业绩效的影响研究 ——以SHEIN为例</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潘苏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19250603226</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陆栩靖</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国际商务（实验区）</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低碳城市试点政策对外商直接投资的影响</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潘苏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19250601252</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陈淑仪</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国际经济与贸易</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知识产权保护对区域高技术产品出口的影响研究</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19250601311</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张浩贤</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国际经济与贸易</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营商环境对城市外商直接投资的影响研究</w:t>
            </w:r>
            <w:r>
              <w:rPr>
                <w:rFonts w:ascii="Helvetica" w:hAnsi="Helvetica" w:eastAsia="Helvetica" w:cs="Helvetica"/>
                <w:i w:val="0"/>
                <w:iCs w:val="0"/>
                <w:color w:val="000000"/>
                <w:kern w:val="0"/>
                <w:sz w:val="16"/>
                <w:szCs w:val="16"/>
                <w:u w:val="none"/>
                <w:lang w:val="en-US" w:eastAsia="zh-CN" w:bidi="ar"/>
              </w:rPr>
              <w:t>——</w:t>
            </w:r>
            <w:r>
              <w:rPr>
                <w:rStyle w:val="9"/>
                <w:lang w:val="en-US" w:eastAsia="zh-CN" w:bidi="ar"/>
              </w:rPr>
              <w:t>基于中国城市数据的实证</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陈培如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19250601303</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卢良宽</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国际经济与贸易</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劳动力成本对外商直接投资的影响分析——基于中国城市数据的研究</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陈培如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19250602108</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李智勇</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经济学（拔尖创新人才培养实验区）</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产业融合对农民的增收效应——基于互联网发展的视角</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徐忠爱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19250602330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林志远</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经济学（拔尖创新人才培养实验区）</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行业技术进步对制造业全要素生产率的影响研究——来自广东企业的经验证据</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王晓丹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19250601332</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涂玲莉</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经济学（拔尖创新人才培养实验区）</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数字经济发展对城乡收入差距的影响</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统计与数学学院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19251002239</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陈柏欣</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数学与应用数学</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非线性发展方程精确解的研究</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古勇毅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统计与数学学院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19251005145</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刘琪琪</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统计学</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对我国货运量影响因素的分析与预测——基于时间序列模型</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邹战勇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统计与数学学院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19251004114</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张欣如</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应用统计学</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关于大学生外出就餐消费市场调查研究</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邹战勇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统计与数学学院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19251008215</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吴家荣</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数据科学与大数据技术</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基于多目标规划生产型企业的订购与转运方案的设计与研究</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陈冰川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统计与数学学院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19251005105</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潘喆淳</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统计学</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广东省人口老龄化预测研究</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黎中彦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统计与数学学院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19250809213</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李子轩</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数据科学与大数据技术</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粤港澳大湾区养老保险与长者幸福感关联性研究</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外国语学院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19150907228</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林炎如</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英语</w:t>
            </w:r>
          </w:p>
        </w:tc>
        <w:tc>
          <w:tcPr>
            <w:tcW w:w="6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The Uncanny: Aesthetics of Negativity in Edgar Allan Poe’s Poems</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沈洁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外国语学院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19150910216</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钟熳婉</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翻译</w:t>
            </w:r>
          </w:p>
        </w:tc>
        <w:tc>
          <w:tcPr>
            <w:tcW w:w="6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A Multimodal Discourse Analysis on Mandarin and Cantonese Dubbing Translation ─ A Case Study of </w:t>
            </w:r>
            <w:r>
              <w:rPr>
                <w:rFonts w:hint="default" w:ascii="Times New Roman" w:hAnsi="Times New Roman" w:eastAsia="宋体" w:cs="Times New Roman"/>
                <w:i/>
                <w:iCs/>
                <w:color w:val="000000"/>
                <w:kern w:val="0"/>
                <w:sz w:val="16"/>
                <w:szCs w:val="16"/>
                <w:u w:val="none"/>
                <w:lang w:val="en-US" w:eastAsia="zh-CN" w:bidi="ar"/>
              </w:rPr>
              <w:t>Zootopia</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周红辉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外国语学院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19150907229</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韦彩帆</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英语</w:t>
            </w:r>
          </w:p>
        </w:tc>
        <w:tc>
          <w:tcPr>
            <w:tcW w:w="6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The“Unity of Effect”in Allan Poe’s Short Stories from the Perspective of Narratology</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沈洁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会计学院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19250201236</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袁蕾</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会计学</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新收入准则对医疗器械企业的影响——基于迈瑞医疗的案例分析</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会计学院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19250204313</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刘静怡</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审计学</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电力行业碳审计框架构建与实施路径研究—— 以华电国际为例</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智能财会管理学院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19251502225</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邵彩凤</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财务管理</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color w:val="000000"/>
                <w:kern w:val="0"/>
                <w:sz w:val="16"/>
                <w:szCs w:val="16"/>
                <w:lang w:bidi="ar"/>
              </w:rPr>
              <w:t>“双碳”背景下企业绿色转型对财务绩效的影响研究——以宝钢股份为例</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陈晓珊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智能财会管理学院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19250103237</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郑奕奕</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财务管理</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color w:val="000000"/>
                <w:kern w:val="0"/>
                <w:sz w:val="16"/>
                <w:szCs w:val="16"/>
                <w:lang w:bidi="ar"/>
              </w:rPr>
              <w:t>并购对企业技术资本积累的影响研究——基于机制检验与异质性的实证分析</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董艳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19251106131</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许新海</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计算机科学与技术</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基于LSTM-CNN情感倾向性分类的网络舆情监测系统</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杨志华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19251106124</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刘炫志</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计算机科学与技术</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基于实例分割网络和3D结构光的机械臂抓取系统设计</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杨志华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19251106141</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赵杰胜</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计算机科学与技术</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基于YOLOv8的人流量检测系统设计与实现</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陈铁梅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19251104119</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赖博宇</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软件工程</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大宗货物物流管理系统设计与实现</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19251104154</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周晓涛</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软件工程</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基于springcloud的校园二手闲置物品租售平台的设计与实现</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19251103213</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倪凯冰</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电子商务</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不同推荐类型对非标品购买意愿的影响——以朴朴超市和美团优选对比分析为例</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人力资源学院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19250103106</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陆展宇</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人力资源管理</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企业创新绩效演进与前沿热点的可视化分析</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人力资源学院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19251218129</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彭依然</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应用心理学</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主播性别和产品类型对于消费者购买意愿的影响</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李惠民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人力资源学院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19251218111</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陈欣欣</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应用心理学</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直播社会临场感对从众消费的影响：社群认同和心流体验的中介作用</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方杰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人力资源学院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19250103339</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刘凤怡</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人力资源管理</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基于扎根理论的青年社会工作者流失问题研究</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宋一晓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艺术与设计学院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19151711123；19151711126；19151711105</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黄咏诗；刘宜新；甄文琳</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环境设计</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“零碳行动”——未来可持续社区设计</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王少斌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艺术与设计学院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19151712221</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练紫莹</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视觉传达设计</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咖啡渣可持续性环保品牌——《一点都不渣》</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陈玲杰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艺术与设计学院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19151713219；19151713205；19151713210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周吉陶；孙艺；潘洪淮</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产品设计</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《基于功能组合法的救援及智能医疗设计——模块化洪涝救援设计，MaaS+类器官培养医疗救援设计》</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刁培煌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艺术与设计学院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19151714101；19151714210；19151714216</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邓荏仁；邱湘湘；吴洁琳</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数字媒体艺术</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《GDUFE40.0》——校园交互投影互动装置</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梁羡荣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人文与传播学院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19251204221</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聂璐</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新闻学（政法新闻）</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凝视与规训：聊天截图传播的权力运作与监视文化生产</w:t>
            </w:r>
          </w:p>
        </w:tc>
        <w:tc>
          <w:tcPr>
            <w:tcW w:w="87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张明羽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人文与传播学院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19251204139</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景胜彬</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新闻学（财经新闻）</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手机使用对留守儿童心理健康的影响研究——基于广东省信宜市金垌镇的调查</w:t>
            </w:r>
          </w:p>
        </w:tc>
        <w:tc>
          <w:tcPr>
            <w:tcW w:w="87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莫继严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人文与传播学院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19251204143</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张庄琳</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新闻学全媒体（实验班）</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视频传播平台的用户弹幕话语隐喻——以bilibili视频平台为例</w:t>
            </w:r>
          </w:p>
        </w:tc>
        <w:tc>
          <w:tcPr>
            <w:tcW w:w="87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朱立芳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人文与传播学院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19251201103</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魏佳琛</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汉语言文学（商务文秘）</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剧本游戏在博物馆中的叙事呈现与交互体验探究</w:t>
            </w:r>
          </w:p>
        </w:tc>
        <w:tc>
          <w:tcPr>
            <w:tcW w:w="87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姚怡然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人文与传播学院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19251201224</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陈铭漩</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汉语言文学（创意写作）</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“内卷”与“躺平”：青年生存的温和仪式抵抗</w:t>
            </w:r>
          </w:p>
        </w:tc>
        <w:tc>
          <w:tcPr>
            <w:tcW w:w="87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王文捷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工商管理学院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19250101252</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邹家腾</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市场营销</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直播带货场景对消费者购买意愿和态度影响机制研究——基于ELM模型</w:t>
            </w:r>
          </w:p>
        </w:tc>
        <w:tc>
          <w:tcPr>
            <w:tcW w:w="87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肖 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工商管理学院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19250603136</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曹倩怡</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工商管理</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新媒体时代短视频营销对大学生群体美妆产品消费意愿的影响研究</w:t>
            </w:r>
          </w:p>
        </w:tc>
        <w:tc>
          <w:tcPr>
            <w:tcW w:w="87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张文怡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工商管理学院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19250101328</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梅琪聆</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工商管理</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创业教育对大学生创业意向的影响机制研究——基于失败恐惧感的中介和自我认同感的调节作用</w:t>
            </w:r>
          </w:p>
        </w:tc>
        <w:tc>
          <w:tcPr>
            <w:tcW w:w="87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周健明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工商管理学院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19250104111</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谭秀云</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物流管理</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应对突发公共卫生事件的城乡应急物流建设研究</w:t>
            </w:r>
          </w:p>
        </w:tc>
        <w:tc>
          <w:tcPr>
            <w:tcW w:w="87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王士虓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工商管理学院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19250101221</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李灿基</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工商管理</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基于扎根理论的高管团队数字领导力对企业数字化转型战略的影响研究</w:t>
            </w:r>
          </w:p>
        </w:tc>
        <w:tc>
          <w:tcPr>
            <w:tcW w:w="87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黄亮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工商管理学院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19250101252</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曾  瑶</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工商管理</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数字化转型对制造企业双元创新的影响机制研究</w:t>
            </w:r>
          </w:p>
        </w:tc>
        <w:tc>
          <w:tcPr>
            <w:tcW w:w="87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王斌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170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工商管理学院</w:t>
            </w:r>
          </w:p>
        </w:tc>
        <w:tc>
          <w:tcPr>
            <w:tcW w:w="12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19250101132</w:t>
            </w:r>
          </w:p>
        </w:tc>
        <w:tc>
          <w:tcPr>
            <w:tcW w:w="121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王  滢</w:t>
            </w:r>
          </w:p>
        </w:tc>
        <w:tc>
          <w:tcPr>
            <w:tcW w:w="20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工商管理</w:t>
            </w:r>
          </w:p>
        </w:tc>
        <w:tc>
          <w:tcPr>
            <w:tcW w:w="66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基于心流体验视角的换装手游玩家消费意愿影响因素研究——以闪耀暖暖为例</w:t>
            </w:r>
          </w:p>
        </w:tc>
        <w:tc>
          <w:tcPr>
            <w:tcW w:w="874" w:type="dxa"/>
            <w:tcBorders>
              <w:top w:val="single" w:color="000000" w:sz="4" w:space="0"/>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黄国建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金融学院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19250507142</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李桂曼</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金融学</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股权结构对资本结构动态调整的影响研究——以医药制造行业的 A 股上市公司为例</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陈韶韵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66</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金融学院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19251204331</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林佳圆</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金融学</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央行担保品扩容对企业融资成本与绿色转型的影响——基于债券信用利差视角</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67</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金融学院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19250104107</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郑丹迪</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金融学</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企业现金持有对企业价值的影响研究</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詹江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68</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金融学院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19250604117</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吴泽鹏</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金融学</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中美货币政策的双向溢出效应研究</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69</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金融学院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19250504134</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朱芝婷</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投资学</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上市公司高管内部薪酬差距与企业创新绩效研究</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姚燕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金融学院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19250504203</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梁敬豪</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投资学</w:t>
            </w:r>
          </w:p>
        </w:tc>
        <w:tc>
          <w:tcPr>
            <w:tcW w:w="6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新冠疫情是否加剧了沪深港股市的波动溢出风险？</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郭文伟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金融学院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19250511220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林琦涵</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金融学</w:t>
            </w:r>
          </w:p>
        </w:tc>
        <w:tc>
          <w:tcPr>
            <w:tcW w:w="6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Has Inclusive Finance Narrowed the Regional And Urban-Rural Income Gap?—— An Empirical Analysis Based on Guangdong Province’s Panel Data</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72</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文化旅游与地理学院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19250810147</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赵键汶</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酒店管理</w:t>
            </w:r>
          </w:p>
        </w:tc>
        <w:tc>
          <w:tcPr>
            <w:tcW w:w="6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团队信任氛围对酒店新生代员工个人工作重塑的影响研究---团队心理安全感的中介作用</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李萍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73</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文化旅游与地理学院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19250810148</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梁嘉恒</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酒店管理</w:t>
            </w:r>
          </w:p>
        </w:tc>
        <w:tc>
          <w:tcPr>
            <w:tcW w:w="6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中档酒店跨界营销对品牌个性感知的影响研究：以亚朵酒店为例</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郭思远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74</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文化旅游与地理学院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19250307205</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陈静</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文化管理</w:t>
            </w:r>
          </w:p>
        </w:tc>
        <w:tc>
          <w:tcPr>
            <w:tcW w:w="6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城市舒适物对文化产业发展影响研究——基于人才集聚的中介效应</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蔡晓珊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75</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文化旅游与地理学院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19250307236</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陈心怡</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文化管理</w:t>
            </w:r>
          </w:p>
        </w:tc>
        <w:tc>
          <w:tcPr>
            <w:tcW w:w="6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广州 T.I.T 创意园休闲者的休闲涉入与地方依恋关系研究</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张伟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76</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文化旅游与地理学院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19250801209</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莫广丽</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旅游管理</w:t>
            </w:r>
          </w:p>
        </w:tc>
        <w:tc>
          <w:tcPr>
            <w:tcW w:w="6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基于仪式理论的网文粉丝群体出游行为研究——以长白山“稻米节”粉丝群为例</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李怡飞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77</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文化旅游与地理学院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19250809213</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李子轩</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会展管理</w:t>
            </w:r>
          </w:p>
        </w:tc>
        <w:tc>
          <w:tcPr>
            <w:tcW w:w="6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粤港澳大湾区规模以上会展企业创新效率研究——基于 DEA-Malmquist-Tobit 四步法分析</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李星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78</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文化旅游与地理学院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19250813234</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李嘉良</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人文地理与城乡规划</w:t>
            </w:r>
          </w:p>
        </w:tc>
        <w:tc>
          <w:tcPr>
            <w:tcW w:w="6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东江——韩江流域生态廊道构建研究</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孙莹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79</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文化旅游与地理学院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19250812211</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周展</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自然地理</w:t>
            </w:r>
          </w:p>
        </w:tc>
        <w:tc>
          <w:tcPr>
            <w:tcW w:w="6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基于地理探测器的深圳市植被覆盖度时空演变及因子解析</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吴艳艳</w:t>
            </w:r>
          </w:p>
        </w:tc>
      </w:tr>
    </w:tbl>
    <w:p>
      <w:pPr>
        <w:jc w:val="both"/>
        <w:rPr>
          <w:rFonts w:hint="default" w:ascii="仿宋" w:hAnsi="仿宋" w:eastAsia="仿宋" w:cs="仿宋"/>
          <w:b w:val="0"/>
          <w:bCs w:val="0"/>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lNTEyODFiNTkyYzlmMmU4MWI5NmU5Y2VhMmVjMjUifQ=="/>
  </w:docVars>
  <w:rsids>
    <w:rsidRoot w:val="00000000"/>
    <w:rsid w:val="10A96F83"/>
    <w:rsid w:val="18271402"/>
    <w:rsid w:val="19214788"/>
    <w:rsid w:val="2EB7108E"/>
    <w:rsid w:val="3FF411EC"/>
    <w:rsid w:val="43E539FD"/>
    <w:rsid w:val="4D7D30F1"/>
    <w:rsid w:val="699D78B1"/>
    <w:rsid w:val="70C37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1"/>
    <w:basedOn w:val="3"/>
    <w:qFormat/>
    <w:uiPriority w:val="0"/>
    <w:rPr>
      <w:rFonts w:hint="eastAsia" w:ascii="宋体" w:hAnsi="宋体" w:eastAsia="宋体" w:cs="宋体"/>
      <w:color w:val="000000"/>
      <w:sz w:val="24"/>
      <w:szCs w:val="24"/>
      <w:u w:val="none"/>
    </w:rPr>
  </w:style>
  <w:style w:type="character" w:customStyle="1" w:styleId="5">
    <w:name w:val="font21"/>
    <w:basedOn w:val="3"/>
    <w:qFormat/>
    <w:uiPriority w:val="0"/>
    <w:rPr>
      <w:rFonts w:ascii="Helvetica" w:hAnsi="Helvetica" w:eastAsia="Helvetica" w:cs="Helvetica"/>
      <w:color w:val="000000"/>
      <w:sz w:val="24"/>
      <w:szCs w:val="24"/>
      <w:u w:val="none"/>
    </w:rPr>
  </w:style>
  <w:style w:type="character" w:customStyle="1" w:styleId="6">
    <w:name w:val="font61"/>
    <w:basedOn w:val="3"/>
    <w:qFormat/>
    <w:uiPriority w:val="0"/>
    <w:rPr>
      <w:rFonts w:hint="eastAsia" w:ascii="宋体" w:hAnsi="宋体" w:eastAsia="宋体" w:cs="宋体"/>
      <w:color w:val="000000"/>
      <w:sz w:val="24"/>
      <w:szCs w:val="24"/>
      <w:u w:val="none"/>
    </w:rPr>
  </w:style>
  <w:style w:type="character" w:customStyle="1" w:styleId="7">
    <w:name w:val="font51"/>
    <w:basedOn w:val="3"/>
    <w:qFormat/>
    <w:uiPriority w:val="0"/>
    <w:rPr>
      <w:rFonts w:hint="default" w:ascii="Times New Roman" w:hAnsi="Times New Roman" w:cs="Times New Roman"/>
      <w:i/>
      <w:iCs/>
      <w:color w:val="000000"/>
      <w:sz w:val="24"/>
      <w:szCs w:val="24"/>
      <w:u w:val="none"/>
    </w:rPr>
  </w:style>
  <w:style w:type="character" w:customStyle="1" w:styleId="8">
    <w:name w:val="font41"/>
    <w:basedOn w:val="3"/>
    <w:qFormat/>
    <w:uiPriority w:val="0"/>
    <w:rPr>
      <w:rFonts w:ascii="Arial" w:hAnsi="Arial" w:cs="Arial"/>
      <w:color w:val="000000"/>
      <w:sz w:val="20"/>
      <w:szCs w:val="20"/>
      <w:u w:val="none"/>
    </w:rPr>
  </w:style>
  <w:style w:type="character" w:customStyle="1" w:styleId="9">
    <w:name w:val="font31"/>
    <w:basedOn w:val="3"/>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3501</Words>
  <Characters>4776</Characters>
  <Lines>0</Lines>
  <Paragraphs>0</Paragraphs>
  <TotalTime>1</TotalTime>
  <ScaleCrop>false</ScaleCrop>
  <LinksUpToDate>false</LinksUpToDate>
  <CharactersWithSpaces>4848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2023-05-31T08:47:00Z</dcterms:created>
  <dc:creator>Administrator</dc:creator>
  <cp:lastModifiedBy>君佐</cp:lastModifiedBy>
  <dcterms:modified xsi:type="dcterms:W3CDTF">2023-06-05T07:42:27Z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A8741CC051FA49EBA957770EC0F76BE2_13</vt:lpwstr>
  </property>
</Properties>
</file>