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170A2">
      <w:pPr>
        <w:rPr>
          <w:rFonts w:hint="eastAsia"/>
        </w:rPr>
      </w:pPr>
      <w:r>
        <w:rPr>
          <w:rFonts w:hint="eastAsia"/>
          <w:lang w:val="en-US" w:eastAsia="zh-CN"/>
        </w:rPr>
        <w:t>附件1</w:t>
      </w:r>
      <w:r>
        <w:rPr>
          <w:rFonts w:hint="eastAsia"/>
        </w:rPr>
        <w:t xml:space="preserve">              </w:t>
      </w:r>
    </w:p>
    <w:p w14:paraId="1EED88E3">
      <w:pPr>
        <w:ind w:firstLine="1920" w:firstLineChars="6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校外访问教务管理系统操作指南</w:t>
      </w:r>
    </w:p>
    <w:p w14:paraId="01C5D0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"https://vpn.gdufe.edu.cn"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https://vpn.gdufe.edu.cn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页面。账号密码为融合门户账号密码，各种设备对应的操作指南及下载地址详见该页面下方。VPN有两种登录方式：</w:t>
      </w:r>
    </w:p>
    <w:p w14:paraId="1CC9F68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方式一：浏览器登录。在登录页面输入账号、密码，点击登录，安装插件，安装完即可使用。</w:t>
      </w:r>
    </w:p>
    <w:p w14:paraId="4F4A991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方式二：客户端登录。下载VPN客户端，然后安装，按操作说明配置账号、密码。该方式需要提前安装客户端，但可以避免浏览器兼容性带来的问题，推荐同学们使用。</w:t>
      </w:r>
    </w:p>
    <w:p w14:paraId="0CFB1B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335530"/>
            <wp:effectExtent l="0" t="0" r="1397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85D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二、登录vpn后，打开教务管理系统网址：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"http://jwxt.gdufe.edu.cn/jsxsd/"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http://jwxt.gdufe.edu.cn/jsxsd/</w:t>
      </w:r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，输入融合门户帐号密码即可进入教务系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统</w:t>
      </w:r>
    </w:p>
    <w:p w14:paraId="0A2AA915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1737360"/>
            <wp:effectExtent l="0" t="0" r="139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0E"/>
    <w:rsid w:val="003F4300"/>
    <w:rsid w:val="004948A7"/>
    <w:rsid w:val="008B62E8"/>
    <w:rsid w:val="00AA320E"/>
    <w:rsid w:val="00B41309"/>
    <w:rsid w:val="00E32EB0"/>
    <w:rsid w:val="2A4F13C4"/>
    <w:rsid w:val="3140785C"/>
    <w:rsid w:val="41F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未处理的提及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280</Characters>
  <Lines>2</Lines>
  <Paragraphs>1</Paragraphs>
  <TotalTime>26</TotalTime>
  <ScaleCrop>false</ScaleCrop>
  <LinksUpToDate>false</LinksUpToDate>
  <CharactersWithSpaces>310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2024-09-03T07:45:00Z</dcterms:created>
  <dc:creator>FOON</dc:creator>
  <cp:lastModifiedBy>林国献(19961630)</cp:lastModifiedBy>
  <dcterms:modified xsi:type="dcterms:W3CDTF">2024-12-11T02:46:54Z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C8B604A11B594A8DBFE2EC9C0AC3C48A_13</vt:lpwstr>
  </property>
</Properties>
</file>