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textAlignment w:val="baseline"/>
        <w:outlineLvl w:val="0"/>
        <w:rPr>
          <w:rFonts w:ascii="黑体" w:hAnsi="黑体" w:eastAsia="黑体" w:cs="宋体"/>
          <w:color w:val="333333"/>
          <w:kern w:val="36"/>
          <w:sz w:val="30"/>
          <w:szCs w:val="30"/>
        </w:rPr>
      </w:pPr>
      <w:bookmarkStart w:id="0" w:name="_GoBack"/>
      <w:bookmarkEnd w:id="0"/>
      <w:r>
        <w:rPr>
          <w:rFonts w:hint="eastAsia" w:ascii="黑体" w:hAnsi="黑体" w:eastAsia="黑体" w:cs="宋体"/>
          <w:color w:val="333333"/>
          <w:kern w:val="36"/>
          <w:sz w:val="30"/>
          <w:szCs w:val="30"/>
        </w:rPr>
        <w:t>工商管理专业拔尖创新人才培养实验区 20</w:t>
      </w:r>
      <w:r>
        <w:rPr>
          <w:rFonts w:ascii="黑体" w:hAnsi="黑体" w:eastAsia="黑体" w:cs="宋体"/>
          <w:color w:val="333333"/>
          <w:kern w:val="36"/>
          <w:sz w:val="30"/>
          <w:szCs w:val="30"/>
        </w:rPr>
        <w:t>2</w:t>
      </w:r>
      <w:r>
        <w:rPr>
          <w:rFonts w:hint="eastAsia" w:ascii="黑体" w:hAnsi="黑体" w:eastAsia="黑体" w:cs="宋体"/>
          <w:color w:val="333333"/>
          <w:kern w:val="36"/>
          <w:sz w:val="30"/>
          <w:szCs w:val="30"/>
        </w:rPr>
        <w:t>3级学生遴选办法</w:t>
      </w:r>
    </w:p>
    <w:p>
      <w:pPr>
        <w:pStyle w:val="5"/>
        <w:widowControl/>
        <w:shd w:val="clear" w:color="auto" w:fill="FFFFFF"/>
        <w:spacing w:line="210" w:lineRule="atLeast"/>
        <w:ind w:firstLine="648"/>
        <w:textAlignment w:val="baseline"/>
        <w:rPr>
          <w:rStyle w:val="8"/>
          <w:rFonts w:ascii="黑体" w:hAnsi="黑体" w:eastAsia="黑体" w:cs="黑体"/>
          <w:color w:val="333333"/>
          <w:sz w:val="20"/>
          <w:szCs w:val="20"/>
          <w:shd w:val="clear" w:color="auto" w:fill="FFFFFF"/>
        </w:rPr>
      </w:pPr>
    </w:p>
    <w:p>
      <w:pPr>
        <w:pStyle w:val="5"/>
        <w:widowControl/>
        <w:shd w:val="clear" w:color="auto" w:fill="FFFFFF"/>
        <w:spacing w:line="210" w:lineRule="atLeast"/>
        <w:ind w:firstLine="648"/>
        <w:textAlignment w:val="baseline"/>
        <w:rPr>
          <w:rStyle w:val="8"/>
          <w:rFonts w:ascii="黑体" w:hAnsi="黑体" w:eastAsia="黑体" w:cs="黑体"/>
          <w:color w:val="333333"/>
          <w:sz w:val="20"/>
          <w:szCs w:val="20"/>
          <w:shd w:val="clear" w:color="auto" w:fill="FFFFFF"/>
        </w:rPr>
      </w:pPr>
      <w:r>
        <w:rPr>
          <w:rStyle w:val="8"/>
          <w:rFonts w:hint="eastAsia" w:ascii="黑体" w:hAnsi="黑体" w:eastAsia="黑体" w:cs="黑体"/>
          <w:color w:val="333333"/>
          <w:sz w:val="20"/>
          <w:szCs w:val="20"/>
          <w:shd w:val="clear" w:color="auto" w:fill="FFFFFF"/>
        </w:rPr>
        <w:t>一、实验区简介</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02C30"/>
          <w:sz w:val="20"/>
          <w:szCs w:val="20"/>
          <w:shd w:val="clear" w:color="auto" w:fill="FFFFFF"/>
        </w:rPr>
        <w:t>“工商管理专业拔尖创新人才培养实验区”是经学校批准，在工商管理学院设立的拔尖人才培养实验区，旨在培养具有国际视野和科学素养的研究型高层次人才，在全校一年级本科生中选拔优秀学生组成实验区，培养学生考取国内或国外重点大学管理类硕士研究生。实验区设立专业是“工商管理专业”。本科毕业授予“管理学学士学位”。</w:t>
      </w:r>
    </w:p>
    <w:p>
      <w:pPr>
        <w:pStyle w:val="5"/>
        <w:widowControl/>
        <w:shd w:val="clear" w:color="auto" w:fill="FFFFFF"/>
        <w:spacing w:line="210" w:lineRule="atLeast"/>
        <w:ind w:firstLine="648"/>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二、遴选范围</w:t>
      </w:r>
    </w:p>
    <w:p>
      <w:pPr>
        <w:pStyle w:val="5"/>
        <w:widowControl/>
        <w:shd w:val="clear" w:color="auto" w:fill="FFFFFF"/>
        <w:spacing w:line="210" w:lineRule="atLeast"/>
        <w:ind w:firstLine="634"/>
        <w:jc w:val="left"/>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从全校202</w:t>
      </w:r>
      <w:r>
        <w:rPr>
          <w:rFonts w:ascii="黑体" w:hAnsi="黑体" w:eastAsia="黑体" w:cs="黑体"/>
          <w:color w:val="333333"/>
          <w:sz w:val="20"/>
          <w:szCs w:val="20"/>
          <w:shd w:val="clear" w:color="auto" w:fill="FFFFFF"/>
        </w:rPr>
        <w:t>2</w:t>
      </w:r>
      <w:r>
        <w:rPr>
          <w:rFonts w:hint="eastAsia" w:ascii="黑体" w:hAnsi="黑体" w:eastAsia="黑体" w:cs="黑体"/>
          <w:color w:val="333333"/>
          <w:sz w:val="20"/>
          <w:szCs w:val="20"/>
          <w:shd w:val="clear" w:color="auto" w:fill="FFFFFF"/>
        </w:rPr>
        <w:t>级全日制在校本科生（佛山校区全学段学生可参与实验区遴选，中外联合培养项目班学生、艺术类专业学生不参与本次遴选）中遴选，本着宁缺毋滥的原则，择优录取。</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三、遴选名额</w:t>
      </w:r>
    </w:p>
    <w:p>
      <w:pPr>
        <w:pStyle w:val="5"/>
        <w:widowControl/>
        <w:shd w:val="clear" w:color="auto" w:fill="FFFFFF"/>
        <w:spacing w:line="210" w:lineRule="atLeast"/>
        <w:ind w:firstLine="634"/>
        <w:jc w:val="left"/>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lang w:val="en-US" w:eastAsia="zh-CN"/>
        </w:rPr>
        <w:t>计划遴选人数</w:t>
      </w:r>
      <w:r>
        <w:rPr>
          <w:rFonts w:hint="eastAsia" w:ascii="黑体" w:hAnsi="黑体" w:eastAsia="黑体" w:cs="黑体"/>
          <w:color w:val="333333"/>
          <w:sz w:val="20"/>
          <w:szCs w:val="20"/>
          <w:shd w:val="clear" w:color="auto" w:fill="FFFFFF"/>
        </w:rPr>
        <w:t>不超过30人。</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四、遴选方式</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通过资格审查、面试等方式进行遴选，计算最终成绩。</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（1）资格审查：申请报读实验区的学生，必须满足高考数学和英语单科成绩分别不低于</w:t>
      </w:r>
      <w:r>
        <w:rPr>
          <w:rFonts w:ascii="黑体" w:hAnsi="黑体" w:eastAsia="黑体" w:cs="黑体"/>
          <w:color w:val="333333"/>
          <w:sz w:val="20"/>
          <w:szCs w:val="20"/>
          <w:shd w:val="clear" w:color="auto" w:fill="FFFFFF"/>
        </w:rPr>
        <w:t>7</w:t>
      </w:r>
      <w:r>
        <w:rPr>
          <w:rFonts w:hint="eastAsia" w:ascii="黑体" w:hAnsi="黑体" w:eastAsia="黑体" w:cs="黑体"/>
          <w:color w:val="333333"/>
          <w:sz w:val="20"/>
          <w:szCs w:val="20"/>
          <w:shd w:val="clear" w:color="auto" w:fill="FFFFFF"/>
        </w:rPr>
        <w:t>0分和1</w:t>
      </w:r>
      <w:r>
        <w:rPr>
          <w:rFonts w:ascii="黑体" w:hAnsi="黑体" w:eastAsia="黑体" w:cs="黑体"/>
          <w:color w:val="333333"/>
          <w:sz w:val="20"/>
          <w:szCs w:val="20"/>
          <w:shd w:val="clear" w:color="auto" w:fill="FFFFFF"/>
        </w:rPr>
        <w:t>1</w:t>
      </w:r>
      <w:r>
        <w:rPr>
          <w:rFonts w:hint="eastAsia" w:ascii="黑体" w:hAnsi="黑体" w:eastAsia="黑体" w:cs="黑体"/>
          <w:color w:val="333333"/>
          <w:sz w:val="20"/>
          <w:szCs w:val="20"/>
          <w:shd w:val="clear" w:color="auto" w:fill="FFFFFF"/>
        </w:rPr>
        <w:t>0分，或数学与英语两门课程总分不低于</w:t>
      </w:r>
      <w:r>
        <w:rPr>
          <w:rFonts w:ascii="黑体" w:hAnsi="黑体" w:eastAsia="黑体" w:cs="黑体"/>
          <w:color w:val="333333"/>
          <w:sz w:val="20"/>
          <w:szCs w:val="20"/>
          <w:shd w:val="clear" w:color="auto" w:fill="FFFFFF"/>
        </w:rPr>
        <w:t>1</w:t>
      </w:r>
      <w:r>
        <w:rPr>
          <w:rFonts w:hint="eastAsia" w:ascii="黑体" w:hAnsi="黑体" w:eastAsia="黑体" w:cs="黑体"/>
          <w:color w:val="333333"/>
          <w:sz w:val="20"/>
          <w:szCs w:val="20"/>
          <w:shd w:val="clear" w:color="auto" w:fill="FFFFFF"/>
        </w:rPr>
        <w:t>80分。分数相同的，在某方面有特殊才能或竞赛获奖者可以优先入选。</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2）面试：采取中英文面试两种方式进行。中文面试采用一对多的方式与主考官对话，主要考察学生从事研究的兴趣、做事持之以恒的品格、批判性思维和逻辑思维能力、语言表达能力、创新和创意潜质、对现实问题的理解和认知能力、礼仪素养、心理素质等；英文面试采用一对一的方式，考察学生的英语表达能力和跨文化交际能力。</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面试总分为150分。</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（3）最终成绩</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最终成绩构成：由高考英语和数学成绩和面试成绩综合计算得出。具体计算方式是：（高考英语成绩+高考数学成绩）/2×60%+面试成绩×40%。按照最终成绩对遴选学生进行排序。</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五、遴选程序</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1、报名与资格审核</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（1）报名方式：学生登陆教务系统</w:t>
      </w:r>
    </w:p>
    <w:p>
      <w:pPr>
        <w:pStyle w:val="5"/>
        <w:widowControl/>
        <w:shd w:val="clear" w:color="auto" w:fill="FFFFFF"/>
        <w:spacing w:line="210" w:lineRule="atLeast"/>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（教师学生端</w:t>
      </w:r>
      <w:r>
        <w:fldChar w:fldCharType="begin"/>
      </w:r>
      <w:r>
        <w:instrText xml:space="preserve"> HYPERLINK "http://gsgs.gdufe.edu.cn/h" </w:instrText>
      </w:r>
      <w:r>
        <w:fldChar w:fldCharType="separate"/>
      </w:r>
      <w:r>
        <w:rPr>
          <w:rStyle w:val="10"/>
          <w:rFonts w:hint="eastAsia" w:ascii="黑体" w:hAnsi="黑体" w:eastAsia="黑体" w:cs="黑体"/>
          <w:sz w:val="20"/>
          <w:szCs w:val="20"/>
          <w:shd w:val="clear" w:color="auto" w:fill="FFFFFF"/>
        </w:rPr>
        <w:t>http://jwxt.gdufe.edu.cn/jsxsd</w:t>
      </w:r>
      <w:r>
        <w:rPr>
          <w:rStyle w:val="10"/>
          <w:rFonts w:hint="eastAsia" w:ascii="黑体" w:hAnsi="黑体" w:eastAsia="黑体" w:cs="黑体"/>
          <w:sz w:val="20"/>
          <w:szCs w:val="20"/>
          <w:shd w:val="clear" w:color="auto" w:fill="FFFFFF"/>
        </w:rPr>
        <w:fldChar w:fldCharType="end"/>
      </w:r>
      <w:r>
        <w:rPr>
          <w:rFonts w:hint="eastAsia" w:ascii="黑体" w:hAnsi="黑体" w:eastAsia="黑体" w:cs="黑体"/>
          <w:color w:val="333333"/>
          <w:sz w:val="20"/>
          <w:szCs w:val="20"/>
          <w:shd w:val="clear" w:color="auto" w:fill="FFFFFF"/>
        </w:rPr>
        <w:t>），“学籍成绩-专业分流”报名，选择志愿后需提交确认，并下载填写《工商管理本科专业拔尖人才实验区申请表》，于10月16日前向工商管理学院提交纸质申请表。广州校区提交至：北二 419办公室（于老师 电话： 02084096770）；三水校区提交至：厚德楼434，电话：0757-87828230, 13525524280（赵老师）。</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（2）报名时间：教务管理系统报名具体时间为10月13日08：00—10月15日23：59。</w:t>
      </w:r>
    </w:p>
    <w:p>
      <w:pPr>
        <w:pStyle w:val="5"/>
        <w:widowControl/>
        <w:shd w:val="clear" w:color="auto" w:fill="FFFFFF"/>
        <w:spacing w:line="210" w:lineRule="atLeast"/>
        <w:ind w:firstLine="475"/>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（3）资格审核：工商管理学院和教务处对报名学生进行资格审核。</w:t>
      </w:r>
    </w:p>
    <w:p>
      <w:pPr>
        <w:pStyle w:val="5"/>
        <w:widowControl/>
        <w:shd w:val="clear" w:color="auto" w:fill="FFFFFF"/>
        <w:spacing w:line="210" w:lineRule="atLeast"/>
        <w:ind w:firstLine="648"/>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2、面试</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面试时间初步定在202</w:t>
      </w:r>
      <w:r>
        <w:rPr>
          <w:rFonts w:ascii="黑体" w:hAnsi="黑体" w:eastAsia="黑体" w:cs="黑体"/>
          <w:color w:val="333333"/>
          <w:sz w:val="20"/>
          <w:szCs w:val="20"/>
          <w:shd w:val="clear" w:color="auto" w:fill="FFFFFF"/>
        </w:rPr>
        <w:t>2</w:t>
      </w:r>
      <w:r>
        <w:rPr>
          <w:rFonts w:hint="eastAsia" w:ascii="黑体" w:hAnsi="黑体" w:eastAsia="黑体" w:cs="黑体"/>
          <w:color w:val="333333"/>
          <w:sz w:val="20"/>
          <w:szCs w:val="20"/>
          <w:shd w:val="clear" w:color="auto" w:fill="FFFFFF"/>
        </w:rPr>
        <w:t>年10月21日（周六）上午（三水校区）。具体时间和地点会提前通知。</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3、公布遴选结果</w:t>
      </w:r>
    </w:p>
    <w:p>
      <w:pPr>
        <w:pStyle w:val="5"/>
        <w:widowControl/>
        <w:shd w:val="clear" w:color="auto" w:fill="FFFFFF"/>
        <w:spacing w:line="210" w:lineRule="atLeast"/>
        <w:ind w:firstLine="634"/>
        <w:jc w:val="left"/>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工商管理学院于10月25日前在工商管理学院网站公布拟录取学生名单和候补录取学生名单，并报教务处。</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4、确认和公布录取名单</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教务处对拟录取学生，向学生所在学院进行转出确认，并经学校教学指导委员会审定后，统一在校内进行公示，公示期五天。公示期间，拟放弃录取资格或候补资格的学生须向工商管理学院提交书面的放弃申请，经工商管理学院同意后报教务处教研科。公示无异议后，学校不再接受任何理由的退出实验区申请。工商管理学院届时在教务处管理系统上完成学生转入审核工作。根据公示结果，学校统一发文公布入选学生名单并安排后续相关工作。</w:t>
      </w:r>
    </w:p>
    <w:p>
      <w:pPr>
        <w:pStyle w:val="5"/>
        <w:widowControl/>
        <w:shd w:val="clear" w:color="auto" w:fill="FFFFFF"/>
        <w:spacing w:line="210" w:lineRule="atLeast"/>
        <w:ind w:firstLine="648"/>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六、收费标准</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按照本实验区培养方案规定完成的学分缴费，不额外收取任何费用。</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七、咨询办法</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具体事项请咨询工商管理学院，联系人：张老师：13725187108；李老师，联系电话：13828414810。QQ群：1021360536</w:t>
      </w:r>
    </w:p>
    <w:p>
      <w:pPr>
        <w:pStyle w:val="5"/>
        <w:widowControl/>
        <w:shd w:val="clear" w:color="auto" w:fill="FFFFFF"/>
        <w:spacing w:line="210" w:lineRule="atLeast"/>
        <w:ind w:firstLine="648"/>
        <w:jc w:val="left"/>
        <w:textAlignment w:val="baseline"/>
        <w:rPr>
          <w:rFonts w:ascii="黑体" w:hAnsi="黑体" w:eastAsia="黑体" w:cs="黑体"/>
          <w:color w:val="302C30"/>
          <w:sz w:val="20"/>
          <w:szCs w:val="20"/>
        </w:rPr>
      </w:pPr>
      <w:r>
        <w:rPr>
          <w:rStyle w:val="8"/>
          <w:rFonts w:hint="eastAsia" w:ascii="黑体" w:hAnsi="黑体" w:eastAsia="黑体" w:cs="黑体"/>
          <w:color w:val="333333"/>
          <w:sz w:val="20"/>
          <w:szCs w:val="20"/>
          <w:shd w:val="clear" w:color="auto" w:fill="FFFFFF"/>
        </w:rPr>
        <w:t>八、遴选注意事项</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1、实验区要求学生具有良好的道德品质，尊师重道；有吃苦耐劳精神和学习拼搏意志；有较好的英语语言基础；有较强的自学能力和上进心；有较强的口头和书面表达能力；有良好的情商和沟通能力；具有批判性思维能力和创新精神。</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2、在遴选期间违纪、违规的学生，取消遴选资格。</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3、经批准进实验区的学生须按实验区的教学计划修读全部课程，且必须参加国内研究生入学考试或申请国外大学深造。</w:t>
      </w:r>
    </w:p>
    <w:p>
      <w:pPr>
        <w:pStyle w:val="5"/>
        <w:widowControl/>
        <w:shd w:val="clear" w:color="auto" w:fill="FFFFFF"/>
        <w:spacing w:line="210" w:lineRule="atLeast"/>
        <w:ind w:firstLine="634"/>
        <w:textAlignment w:val="baseline"/>
        <w:rPr>
          <w:rFonts w:ascii="黑体" w:hAnsi="黑体" w:eastAsia="黑体" w:cs="黑体"/>
          <w:color w:val="302C30"/>
          <w:sz w:val="20"/>
          <w:szCs w:val="20"/>
        </w:rPr>
      </w:pPr>
      <w:r>
        <w:rPr>
          <w:rFonts w:hint="eastAsia" w:ascii="黑体" w:hAnsi="黑体" w:eastAsia="黑体" w:cs="黑体"/>
          <w:color w:val="333333"/>
          <w:sz w:val="20"/>
          <w:szCs w:val="20"/>
          <w:shd w:val="clear" w:color="auto" w:fill="FFFFFF"/>
        </w:rPr>
        <w:t>4、入选实验区的学生，不参加后续举行的专业方向遴选分流，不能申请专业二次调整。</w:t>
      </w:r>
    </w:p>
    <w:p/>
    <w:p>
      <w:pPr>
        <w:widowControl/>
        <w:spacing w:line="315" w:lineRule="atLeast"/>
        <w:ind w:firstLine="475"/>
        <w:jc w:val="left"/>
        <w:textAlignment w:val="baseline"/>
        <w:rPr>
          <w:rFonts w:ascii="微软雅黑" w:hAnsi="微软雅黑" w:eastAsia="微软雅黑" w:cs="宋体"/>
          <w:color w:val="302C30"/>
          <w:kern w:val="0"/>
          <w:sz w:val="24"/>
        </w:rPr>
      </w:pPr>
      <w:r>
        <w:rPr>
          <w:rFonts w:ascii="inherit" w:hAnsi="inherit" w:eastAsia="仿宋" w:cs="宋体"/>
          <w:b/>
          <w:bCs/>
          <w:color w:val="333333"/>
          <w:kern w:val="0"/>
          <w:sz w:val="24"/>
        </w:rPr>
        <w:t>附件：“工商管理本科专业拔尖人才实验区”申请表</w:t>
      </w:r>
    </w:p>
    <w:p>
      <w:pPr>
        <w:widowControl/>
        <w:jc w:val="left"/>
        <w:rPr>
          <w:rFonts w:hint="eastAsia" w:ascii="inherit" w:hAnsi="inherit" w:eastAsia="微软雅黑" w:cs="宋体"/>
          <w:b/>
          <w:bCs/>
          <w:color w:val="302C30"/>
          <w:kern w:val="0"/>
          <w:szCs w:val="21"/>
        </w:rPr>
      </w:pPr>
      <w:r>
        <w:rPr>
          <w:rFonts w:hint="eastAsia" w:ascii="inherit" w:hAnsi="inherit" w:eastAsia="微软雅黑" w:cs="宋体"/>
          <w:b/>
          <w:bCs/>
          <w:color w:val="302C30"/>
          <w:kern w:val="0"/>
          <w:szCs w:val="21"/>
        </w:rPr>
        <w:br w:type="page"/>
      </w:r>
    </w:p>
    <w:p>
      <w:pPr>
        <w:widowControl/>
        <w:spacing w:line="315" w:lineRule="atLeast"/>
        <w:ind w:firstLine="475"/>
        <w:jc w:val="left"/>
        <w:textAlignment w:val="baseline"/>
        <w:rPr>
          <w:rFonts w:ascii="微软雅黑" w:hAnsi="微软雅黑" w:eastAsia="微软雅黑" w:cs="宋体"/>
          <w:color w:val="302C30"/>
          <w:kern w:val="0"/>
          <w:szCs w:val="21"/>
        </w:rPr>
      </w:pPr>
      <w:r>
        <w:rPr>
          <w:rFonts w:ascii="inherit" w:hAnsi="inherit" w:eastAsia="仿宋" w:cs="宋体"/>
          <w:b/>
          <w:bCs/>
          <w:color w:val="333333"/>
          <w:kern w:val="0"/>
          <w:sz w:val="32"/>
          <w:szCs w:val="32"/>
        </w:rPr>
        <w:t>附件：“工商管理本科专业拔尖人才实验区”申请表</w:t>
      </w:r>
    </w:p>
    <w:p>
      <w:pPr>
        <w:widowControl/>
        <w:spacing w:line="480" w:lineRule="auto"/>
        <w:jc w:val="center"/>
        <w:textAlignment w:val="baseline"/>
        <w:rPr>
          <w:rFonts w:ascii="微软雅黑" w:hAnsi="微软雅黑" w:eastAsia="微软雅黑" w:cs="宋体"/>
          <w:color w:val="302C30"/>
          <w:kern w:val="0"/>
          <w:szCs w:val="21"/>
        </w:rPr>
      </w:pPr>
      <w:r>
        <w:rPr>
          <w:rFonts w:ascii="inherit" w:hAnsi="inherit" w:eastAsia="微软雅黑" w:cs="宋体"/>
          <w:b/>
          <w:bCs/>
          <w:color w:val="302C30"/>
          <w:kern w:val="0"/>
          <w:sz w:val="27"/>
          <w:szCs w:val="27"/>
        </w:rPr>
        <w:t>附件：“工商管理本科专业拔尖人才实验区”申请表</w:t>
      </w:r>
    </w:p>
    <w:tbl>
      <w:tblPr>
        <w:tblStyle w:val="6"/>
        <w:tblW w:w="8324" w:type="dxa"/>
        <w:tblInd w:w="0" w:type="dxa"/>
        <w:tblLayout w:type="autofit"/>
        <w:tblCellMar>
          <w:top w:w="0" w:type="dxa"/>
          <w:left w:w="0" w:type="dxa"/>
          <w:bottom w:w="0" w:type="dxa"/>
          <w:right w:w="0" w:type="dxa"/>
        </w:tblCellMar>
      </w:tblPr>
      <w:tblGrid>
        <w:gridCol w:w="780"/>
        <w:gridCol w:w="334"/>
        <w:gridCol w:w="409"/>
        <w:gridCol w:w="2636"/>
        <w:gridCol w:w="409"/>
        <w:gridCol w:w="387"/>
        <w:gridCol w:w="2799"/>
        <w:gridCol w:w="770"/>
      </w:tblGrid>
      <w:tr>
        <w:tblPrEx>
          <w:tblCellMar>
            <w:top w:w="0" w:type="dxa"/>
            <w:left w:w="0" w:type="dxa"/>
            <w:bottom w:w="0" w:type="dxa"/>
            <w:right w:w="0" w:type="dxa"/>
          </w:tblCellMar>
        </w:tblPrEx>
        <w:trPr>
          <w:trHeight w:val="45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姓名</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性别</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出生年月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r>
      <w:tr>
        <w:tblPrEx>
          <w:tblCellMar>
            <w:top w:w="0" w:type="dxa"/>
            <w:left w:w="0" w:type="dxa"/>
            <w:bottom w:w="0" w:type="dxa"/>
            <w:right w:w="0" w:type="dxa"/>
          </w:tblCellMar>
        </w:tblPrEx>
        <w:trPr>
          <w:trHeight w:val="47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电话</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学号</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inherit" w:hAnsi="inherit" w:eastAsia="微软雅黑" w:cs="宋体"/>
                <w:color w:val="302C30"/>
                <w:kern w:val="0"/>
                <w:sz w:val="24"/>
              </w:rPr>
              <w:t>Email</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r>
      <w:tr>
        <w:tblPrEx>
          <w:tblCellMar>
            <w:top w:w="0" w:type="dxa"/>
            <w:left w:w="0" w:type="dxa"/>
            <w:bottom w:w="0" w:type="dxa"/>
            <w:right w:w="0" w:type="dxa"/>
          </w:tblCellMar>
        </w:tblPrEx>
        <w:trPr>
          <w:trHeight w:val="47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所在学院</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所在专业</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班级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r>
      <w:tr>
        <w:tblPrEx>
          <w:tblCellMar>
            <w:top w:w="0" w:type="dxa"/>
            <w:left w:w="0" w:type="dxa"/>
            <w:bottom w:w="0" w:type="dxa"/>
            <w:right w:w="0" w:type="dxa"/>
          </w:tblCellMar>
        </w:tblPrEx>
        <w:trPr>
          <w:trHeight w:val="47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家庭住址</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left"/>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（省市</w:t>
            </w:r>
            <w:r>
              <w:rPr>
                <w:rFonts w:ascii="inherit" w:hAnsi="inherit" w:eastAsia="微软雅黑" w:cs="宋体"/>
                <w:color w:val="302C30"/>
                <w:kern w:val="0"/>
                <w:sz w:val="24"/>
              </w:rPr>
              <w:t>/</w:t>
            </w:r>
            <w:r>
              <w:rPr>
                <w:rFonts w:ascii="nimbus roman no9 l" w:hAnsi="nimbus roman no9 l" w:eastAsia="微软雅黑" w:cs="宋体"/>
                <w:color w:val="302C30"/>
                <w:kern w:val="0"/>
                <w:sz w:val="24"/>
              </w:rPr>
              <w:t>县街道</w:t>
            </w:r>
            <w:r>
              <w:rPr>
                <w:rFonts w:ascii="inherit" w:hAnsi="inherit" w:eastAsia="微软雅黑" w:cs="宋体"/>
                <w:color w:val="302C30"/>
                <w:kern w:val="0"/>
                <w:sz w:val="24"/>
              </w:rPr>
              <w:t>/</w:t>
            </w:r>
            <w:r>
              <w:rPr>
                <w:rFonts w:ascii="nimbus roman no9 l" w:hAnsi="nimbus roman no9 l" w:eastAsia="微软雅黑" w:cs="宋体"/>
                <w:color w:val="302C30"/>
                <w:kern w:val="0"/>
                <w:sz w:val="24"/>
              </w:rPr>
              <w:t>镇路</w:t>
            </w:r>
            <w:r>
              <w:rPr>
                <w:rFonts w:ascii="inherit" w:hAnsi="inherit" w:eastAsia="微软雅黑" w:cs="宋体"/>
                <w:color w:val="302C30"/>
                <w:kern w:val="0"/>
                <w:sz w:val="24"/>
              </w:rPr>
              <w:t>/</w:t>
            </w:r>
            <w:r>
              <w:rPr>
                <w:rFonts w:ascii="nimbus roman no9 l" w:hAnsi="nimbus roman no9 l" w:eastAsia="微软雅黑" w:cs="宋体"/>
                <w:color w:val="302C30"/>
                <w:kern w:val="0"/>
                <w:sz w:val="24"/>
              </w:rPr>
              <w:t>村）</w:t>
            </w:r>
          </w:p>
        </w:tc>
      </w:tr>
      <w:tr>
        <w:tblPrEx>
          <w:tblCellMar>
            <w:top w:w="0" w:type="dxa"/>
            <w:left w:w="0" w:type="dxa"/>
            <w:bottom w:w="0" w:type="dxa"/>
            <w:right w:w="0" w:type="dxa"/>
          </w:tblCellMar>
        </w:tblPrEx>
        <w:trPr>
          <w:trHeight w:val="474" w:hRule="atLeast"/>
        </w:trPr>
        <w:tc>
          <w:tcPr>
            <w:tcW w:w="0" w:type="auto"/>
            <w:gridSpan w:val="8"/>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高考成绩</w:t>
            </w:r>
          </w:p>
        </w:tc>
      </w:tr>
      <w:tr>
        <w:tblPrEx>
          <w:tblCellMar>
            <w:top w:w="0" w:type="dxa"/>
            <w:left w:w="0" w:type="dxa"/>
            <w:bottom w:w="0" w:type="dxa"/>
            <w:right w:w="0" w:type="dxa"/>
          </w:tblCellMar>
        </w:tblPrEx>
        <w:trPr>
          <w:trHeight w:val="474"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英语</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数学（高考文科）</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数学（高考理科）</w:t>
            </w:r>
          </w:p>
        </w:tc>
      </w:tr>
      <w:tr>
        <w:tblPrEx>
          <w:tblCellMar>
            <w:top w:w="0" w:type="dxa"/>
            <w:left w:w="0" w:type="dxa"/>
            <w:bottom w:w="0" w:type="dxa"/>
            <w:right w:w="0" w:type="dxa"/>
          </w:tblCellMar>
        </w:tblPrEx>
        <w:trPr>
          <w:trHeight w:val="474"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微软雅黑" w:cs="宋体"/>
                <w:color w:val="302C30"/>
                <w:kern w:val="0"/>
                <w:szCs w:val="21"/>
              </w:rPr>
            </w:pPr>
          </w:p>
        </w:tc>
      </w:tr>
      <w:tr>
        <w:tblPrEx>
          <w:tblCellMar>
            <w:top w:w="0" w:type="dxa"/>
            <w:left w:w="0" w:type="dxa"/>
            <w:bottom w:w="0" w:type="dxa"/>
            <w:right w:w="0" w:type="dxa"/>
          </w:tblCellMar>
        </w:tblPrEx>
        <w:trPr>
          <w:trHeight w:val="68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未来发展目标</w:t>
            </w:r>
          </w:p>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（根据自己的未来发展目标，二选一填写）</w:t>
            </w:r>
          </w:p>
          <w:p>
            <w:pPr>
              <w:widowControl/>
              <w:spacing w:after="225" w:line="480" w:lineRule="auto"/>
              <w:jc w:val="center"/>
              <w:textAlignment w:val="baseline"/>
              <w:rPr>
                <w:rFonts w:ascii="微软雅黑" w:hAnsi="微软雅黑" w:eastAsia="微软雅黑" w:cs="宋体"/>
                <w:color w:val="302C30"/>
                <w:kern w:val="0"/>
                <w:szCs w:val="21"/>
              </w:rPr>
            </w:pP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numPr>
                <w:ilvl w:val="0"/>
                <w:numId w:val="1"/>
              </w:numPr>
              <w:spacing w:line="480" w:lineRule="auto"/>
              <w:ind w:left="0"/>
              <w:jc w:val="left"/>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国内考研深造（说明：学生将在国内考研深造）</w:t>
            </w:r>
          </w:p>
        </w:tc>
      </w:tr>
      <w:tr>
        <w:tblPrEx>
          <w:tblCellMar>
            <w:top w:w="0" w:type="dxa"/>
            <w:left w:w="0" w:type="dxa"/>
            <w:bottom w:w="0" w:type="dxa"/>
            <w:right w:w="0" w:type="dxa"/>
          </w:tblCellMar>
        </w:tblPrEx>
        <w:trPr>
          <w:trHeight w:val="330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bottom"/>
          </w:tcPr>
          <w:p>
            <w:pPr>
              <w:widowControl/>
              <w:jc w:val="left"/>
              <w:rPr>
                <w:rFonts w:ascii="微软雅黑" w:hAnsi="微软雅黑" w:eastAsia="微软雅黑" w:cs="宋体"/>
                <w:color w:val="302C30"/>
                <w:kern w:val="0"/>
                <w:szCs w:val="21"/>
              </w:rPr>
            </w:pP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numPr>
                <w:ilvl w:val="0"/>
                <w:numId w:val="2"/>
              </w:numPr>
              <w:spacing w:line="480" w:lineRule="auto"/>
              <w:ind w:left="0"/>
              <w:jc w:val="left"/>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出国留学深造（说明：学生将申请出国留学深造）</w:t>
            </w:r>
          </w:p>
          <w:p>
            <w:pPr>
              <w:widowControl/>
              <w:spacing w:line="480" w:lineRule="auto"/>
              <w:ind w:left="562"/>
              <w:jc w:val="left"/>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（选择出国深造的，填写下面家庭信息）</w:t>
            </w:r>
          </w:p>
          <w:p>
            <w:pPr>
              <w:widowControl/>
              <w:spacing w:line="480" w:lineRule="auto"/>
              <w:ind w:left="418" w:firstLine="1555"/>
              <w:jc w:val="left"/>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家庭成员简要信息</w:t>
            </w:r>
          </w:p>
          <w:tbl>
            <w:tblPr>
              <w:tblStyle w:val="6"/>
              <w:tblW w:w="7444" w:type="dxa"/>
              <w:tblInd w:w="0" w:type="dxa"/>
              <w:tblLayout w:type="autofit"/>
              <w:tblCellMar>
                <w:top w:w="0" w:type="dxa"/>
                <w:left w:w="0" w:type="dxa"/>
                <w:bottom w:w="0" w:type="dxa"/>
                <w:right w:w="0" w:type="dxa"/>
              </w:tblCellMar>
            </w:tblPr>
            <w:tblGrid>
              <w:gridCol w:w="1420"/>
              <w:gridCol w:w="880"/>
              <w:gridCol w:w="880"/>
              <w:gridCol w:w="880"/>
              <w:gridCol w:w="1421"/>
              <w:gridCol w:w="1963"/>
            </w:tblGrid>
            <w:tr>
              <w:tblPrEx>
                <w:tblCellMar>
                  <w:top w:w="0" w:type="dxa"/>
                  <w:left w:w="0" w:type="dxa"/>
                  <w:bottom w:w="0" w:type="dxa"/>
                  <w:right w:w="0" w:type="dxa"/>
                </w:tblCellMar>
              </w:tblPrEx>
              <w:trPr>
                <w:trHeight w:val="62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关系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姓名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年龄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职业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工作单位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年收入（元）</w:t>
                  </w:r>
                </w:p>
              </w:tc>
            </w:tr>
            <w:tr>
              <w:tblPrEx>
                <w:tblCellMar>
                  <w:top w:w="0" w:type="dxa"/>
                  <w:left w:w="0" w:type="dxa"/>
                  <w:bottom w:w="0" w:type="dxa"/>
                  <w:right w:w="0" w:type="dxa"/>
                </w:tblCellMar>
              </w:tblPrEx>
              <w:trPr>
                <w:trHeight w:val="75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r>
            <w:tr>
              <w:tblPrEx>
                <w:tblCellMar>
                  <w:top w:w="0" w:type="dxa"/>
                  <w:left w:w="0" w:type="dxa"/>
                  <w:bottom w:w="0" w:type="dxa"/>
                  <w:right w:w="0" w:type="dxa"/>
                </w:tblCellMar>
              </w:tblPrEx>
              <w:trPr>
                <w:trHeight w:val="47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r>
            <w:tr>
              <w:tblPrEx>
                <w:tblCellMar>
                  <w:top w:w="0" w:type="dxa"/>
                  <w:left w:w="0" w:type="dxa"/>
                  <w:bottom w:w="0" w:type="dxa"/>
                  <w:right w:w="0" w:type="dxa"/>
                </w:tblCellMar>
              </w:tblPrEx>
              <w:trPr>
                <w:trHeight w:val="671"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center"/>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其他成员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jc w:val="left"/>
                    <w:rPr>
                      <w:rFonts w:hint="eastAsia" w:ascii="inherit" w:hAnsi="inherit" w:eastAsia="宋体" w:cs="宋体"/>
                      <w:kern w:val="0"/>
                      <w:szCs w:val="21"/>
                    </w:rPr>
                  </w:pPr>
                </w:p>
              </w:tc>
            </w:tr>
          </w:tbl>
          <w:p>
            <w:pPr>
              <w:widowControl/>
              <w:spacing w:line="210" w:lineRule="atLeast"/>
              <w:ind w:left="562"/>
              <w:jc w:val="left"/>
              <w:textAlignment w:val="baseline"/>
              <w:rPr>
                <w:rFonts w:ascii="微软雅黑" w:hAnsi="微软雅黑" w:eastAsia="微软雅黑" w:cs="宋体"/>
                <w:color w:val="302C30"/>
                <w:kern w:val="0"/>
                <w:szCs w:val="21"/>
              </w:rPr>
            </w:pPr>
          </w:p>
        </w:tc>
      </w:tr>
      <w:tr>
        <w:tblPrEx>
          <w:tblCellMar>
            <w:top w:w="0" w:type="dxa"/>
            <w:left w:w="0" w:type="dxa"/>
            <w:bottom w:w="0" w:type="dxa"/>
            <w:right w:w="0" w:type="dxa"/>
          </w:tblCellMar>
        </w:tblPrEx>
        <w:trPr>
          <w:trHeight w:val="1363" w:hRule="atLeast"/>
        </w:trPr>
        <w:tc>
          <w:tcPr>
            <w:tcW w:w="8324" w:type="dxa"/>
            <w:gridSpan w:val="8"/>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bottom"/>
          </w:tcPr>
          <w:p>
            <w:pPr>
              <w:widowControl/>
              <w:spacing w:line="480" w:lineRule="auto"/>
              <w:jc w:val="left"/>
              <w:textAlignment w:val="baseline"/>
              <w:rPr>
                <w:rFonts w:ascii="微软雅黑" w:hAnsi="微软雅黑" w:eastAsia="微软雅黑" w:cs="宋体"/>
                <w:color w:val="302C30"/>
                <w:kern w:val="0"/>
                <w:szCs w:val="21"/>
              </w:rPr>
            </w:pPr>
            <w:r>
              <w:rPr>
                <w:rFonts w:ascii="inherit" w:hAnsi="inherit" w:eastAsia="微软雅黑" w:cs="宋体"/>
                <w:color w:val="302C30"/>
                <w:kern w:val="0"/>
                <w:szCs w:val="21"/>
              </w:rPr>
              <w:t>请列举三条你可以入选拔尖班的理由：</w:t>
            </w:r>
          </w:p>
          <w:p>
            <w:pPr>
              <w:widowControl/>
              <w:spacing w:line="480" w:lineRule="auto"/>
              <w:jc w:val="left"/>
              <w:textAlignment w:val="baseline"/>
              <w:rPr>
                <w:rFonts w:ascii="微软雅黑" w:hAnsi="微软雅黑" w:eastAsia="微软雅黑" w:cs="宋体"/>
                <w:color w:val="302C30"/>
                <w:kern w:val="0"/>
                <w:szCs w:val="21"/>
              </w:rPr>
            </w:pPr>
            <w:r>
              <w:rPr>
                <w:rFonts w:ascii="inherit" w:hAnsi="inherit" w:eastAsia="微软雅黑" w:cs="宋体"/>
                <w:color w:val="302C30"/>
                <w:kern w:val="0"/>
                <w:sz w:val="24"/>
              </w:rPr>
              <w:t>1.</w:t>
            </w:r>
          </w:p>
          <w:p>
            <w:pPr>
              <w:widowControl/>
              <w:spacing w:line="480" w:lineRule="auto"/>
              <w:jc w:val="left"/>
              <w:textAlignment w:val="baseline"/>
              <w:rPr>
                <w:rFonts w:ascii="微软雅黑" w:hAnsi="微软雅黑" w:eastAsia="微软雅黑" w:cs="宋体"/>
                <w:color w:val="302C30"/>
                <w:kern w:val="0"/>
                <w:szCs w:val="21"/>
              </w:rPr>
            </w:pPr>
          </w:p>
          <w:p>
            <w:pPr>
              <w:widowControl/>
              <w:spacing w:line="480" w:lineRule="auto"/>
              <w:jc w:val="left"/>
              <w:textAlignment w:val="baseline"/>
              <w:rPr>
                <w:rFonts w:ascii="微软雅黑" w:hAnsi="微软雅黑" w:eastAsia="微软雅黑" w:cs="宋体"/>
                <w:color w:val="302C30"/>
                <w:kern w:val="0"/>
                <w:szCs w:val="21"/>
              </w:rPr>
            </w:pPr>
          </w:p>
          <w:p>
            <w:pPr>
              <w:widowControl/>
              <w:spacing w:line="480" w:lineRule="auto"/>
              <w:jc w:val="left"/>
              <w:textAlignment w:val="baseline"/>
              <w:rPr>
                <w:rFonts w:ascii="微软雅黑" w:hAnsi="微软雅黑" w:eastAsia="微软雅黑" w:cs="宋体"/>
                <w:color w:val="302C30"/>
                <w:kern w:val="0"/>
                <w:szCs w:val="21"/>
              </w:rPr>
            </w:pPr>
            <w:r>
              <w:rPr>
                <w:rFonts w:ascii="inherit" w:hAnsi="inherit" w:eastAsia="微软雅黑" w:cs="宋体"/>
                <w:color w:val="302C30"/>
                <w:kern w:val="0"/>
                <w:sz w:val="24"/>
              </w:rPr>
              <w:t>2.</w:t>
            </w:r>
          </w:p>
          <w:p>
            <w:pPr>
              <w:widowControl/>
              <w:spacing w:line="480" w:lineRule="auto"/>
              <w:jc w:val="left"/>
              <w:textAlignment w:val="baseline"/>
              <w:rPr>
                <w:rFonts w:ascii="微软雅黑" w:hAnsi="微软雅黑" w:eastAsia="微软雅黑" w:cs="宋体"/>
                <w:color w:val="302C30"/>
                <w:kern w:val="0"/>
                <w:szCs w:val="21"/>
              </w:rPr>
            </w:pPr>
          </w:p>
          <w:p>
            <w:pPr>
              <w:widowControl/>
              <w:spacing w:line="480" w:lineRule="auto"/>
              <w:jc w:val="left"/>
              <w:textAlignment w:val="baseline"/>
              <w:rPr>
                <w:rFonts w:ascii="微软雅黑" w:hAnsi="微软雅黑" w:eastAsia="微软雅黑" w:cs="宋体"/>
                <w:color w:val="302C30"/>
                <w:kern w:val="0"/>
                <w:szCs w:val="21"/>
              </w:rPr>
            </w:pPr>
          </w:p>
          <w:p>
            <w:pPr>
              <w:widowControl/>
              <w:spacing w:line="480" w:lineRule="auto"/>
              <w:jc w:val="left"/>
              <w:textAlignment w:val="baseline"/>
              <w:rPr>
                <w:rFonts w:ascii="微软雅黑" w:hAnsi="微软雅黑" w:eastAsia="微软雅黑" w:cs="宋体"/>
                <w:color w:val="302C30"/>
                <w:kern w:val="0"/>
                <w:szCs w:val="21"/>
              </w:rPr>
            </w:pPr>
            <w:r>
              <w:rPr>
                <w:rFonts w:ascii="inherit" w:hAnsi="inherit" w:eastAsia="微软雅黑" w:cs="宋体"/>
                <w:color w:val="302C30"/>
                <w:kern w:val="0"/>
                <w:sz w:val="24"/>
              </w:rPr>
              <w:t>3.</w:t>
            </w:r>
          </w:p>
          <w:p>
            <w:pPr>
              <w:widowControl/>
              <w:spacing w:line="480" w:lineRule="auto"/>
              <w:jc w:val="left"/>
              <w:textAlignment w:val="baseline"/>
              <w:rPr>
                <w:rFonts w:ascii="微软雅黑" w:hAnsi="微软雅黑" w:eastAsia="微软雅黑" w:cs="宋体"/>
                <w:color w:val="302C30"/>
                <w:kern w:val="0"/>
                <w:szCs w:val="21"/>
              </w:rPr>
            </w:pPr>
          </w:p>
          <w:p>
            <w:pPr>
              <w:widowControl/>
              <w:spacing w:line="480" w:lineRule="auto"/>
              <w:jc w:val="left"/>
              <w:textAlignment w:val="baseline"/>
              <w:rPr>
                <w:rFonts w:ascii="微软雅黑" w:hAnsi="微软雅黑" w:eastAsia="微软雅黑" w:cs="宋体"/>
                <w:color w:val="302C30"/>
                <w:kern w:val="0"/>
                <w:szCs w:val="21"/>
              </w:rPr>
            </w:pPr>
            <w:r>
              <w:rPr>
                <w:rFonts w:ascii="nimbus roman no9 l" w:hAnsi="nimbus roman no9 l" w:eastAsia="微软雅黑" w:cs="宋体"/>
                <w:color w:val="302C30"/>
                <w:kern w:val="0"/>
                <w:sz w:val="24"/>
              </w:rPr>
              <w:t>申请人：                 年   月   日</w:t>
            </w:r>
          </w:p>
        </w:tc>
      </w:tr>
    </w:tbl>
    <w:p>
      <w:pPr>
        <w:widowControl/>
        <w:jc w:val="left"/>
        <w:rPr>
          <w:rFonts w:ascii="宋体" w:hAnsi="宋体" w:eastAsia="宋体" w:cs="宋体"/>
          <w:kern w:val="0"/>
          <w:sz w:val="24"/>
        </w:rPr>
      </w:pPr>
    </w:p>
    <w:p>
      <w:pPr>
        <w:pStyle w:val="5"/>
        <w:widowControl/>
        <w:shd w:val="clear" w:color="auto" w:fill="FFFFFF"/>
        <w:spacing w:line="210" w:lineRule="atLeast"/>
        <w:textAlignment w:val="baseline"/>
        <w:rPr>
          <w:rFonts w:ascii="黑体" w:hAnsi="黑体" w:eastAsia="黑体" w:cs="黑体"/>
          <w:color w:val="333333"/>
          <w:sz w:val="20"/>
          <w:szCs w:val="20"/>
          <w:shd w:val="clear" w:color="auto" w:fill="FFFFFF"/>
        </w:rPr>
      </w:pPr>
    </w:p>
    <w:p>
      <w:pPr>
        <w:pStyle w:val="5"/>
        <w:widowControl/>
        <w:shd w:val="clear" w:color="auto" w:fill="FFFFFF"/>
        <w:spacing w:line="210" w:lineRule="atLeast"/>
        <w:textAlignment w:val="baseline"/>
        <w:rPr>
          <w:rFonts w:ascii="黑体" w:hAnsi="黑体" w:eastAsia="黑体" w:cs="黑体"/>
          <w:color w:val="333333"/>
          <w:sz w:val="21"/>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nherit">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nimbus roman no9 l">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01DF1"/>
    <w:multiLevelType w:val="multilevel"/>
    <w:tmpl w:val="1F801D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77D595B"/>
    <w:multiLevelType w:val="multilevel"/>
    <w:tmpl w:val="777D59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NTUwZDBkYjMwNWVkY2Q4MzE2ZGE4NWM4ZTdiMDUifQ=="/>
  </w:docVars>
  <w:rsids>
    <w:rsidRoot w:val="1DA93F8E"/>
    <w:rsid w:val="000220BF"/>
    <w:rsid w:val="00055D0D"/>
    <w:rsid w:val="00145E84"/>
    <w:rsid w:val="00181403"/>
    <w:rsid w:val="00194333"/>
    <w:rsid w:val="001B04D1"/>
    <w:rsid w:val="001C6410"/>
    <w:rsid w:val="00206258"/>
    <w:rsid w:val="002437EA"/>
    <w:rsid w:val="00262E3E"/>
    <w:rsid w:val="00325F88"/>
    <w:rsid w:val="00331815"/>
    <w:rsid w:val="00393AE8"/>
    <w:rsid w:val="003A3CB1"/>
    <w:rsid w:val="003C608F"/>
    <w:rsid w:val="003D253F"/>
    <w:rsid w:val="003E6C42"/>
    <w:rsid w:val="00410376"/>
    <w:rsid w:val="004E430A"/>
    <w:rsid w:val="004F0B84"/>
    <w:rsid w:val="00581DB1"/>
    <w:rsid w:val="005A7D00"/>
    <w:rsid w:val="00613103"/>
    <w:rsid w:val="00630D23"/>
    <w:rsid w:val="00661E04"/>
    <w:rsid w:val="006803D8"/>
    <w:rsid w:val="00693DB2"/>
    <w:rsid w:val="006C10EF"/>
    <w:rsid w:val="006C1B29"/>
    <w:rsid w:val="00715272"/>
    <w:rsid w:val="00786A17"/>
    <w:rsid w:val="00817E01"/>
    <w:rsid w:val="00856E72"/>
    <w:rsid w:val="00870660"/>
    <w:rsid w:val="00894948"/>
    <w:rsid w:val="0093684B"/>
    <w:rsid w:val="00987554"/>
    <w:rsid w:val="00991D91"/>
    <w:rsid w:val="00993A97"/>
    <w:rsid w:val="009A20F3"/>
    <w:rsid w:val="009C13D4"/>
    <w:rsid w:val="009E71FB"/>
    <w:rsid w:val="00A466E9"/>
    <w:rsid w:val="00AF1759"/>
    <w:rsid w:val="00B241E4"/>
    <w:rsid w:val="00B63FC9"/>
    <w:rsid w:val="00BC50F0"/>
    <w:rsid w:val="00BF6BC5"/>
    <w:rsid w:val="00C752E3"/>
    <w:rsid w:val="00C86D59"/>
    <w:rsid w:val="00CD14DD"/>
    <w:rsid w:val="00D028A7"/>
    <w:rsid w:val="00E07594"/>
    <w:rsid w:val="00E46A81"/>
    <w:rsid w:val="00EA29C1"/>
    <w:rsid w:val="00F00A37"/>
    <w:rsid w:val="00F424A5"/>
    <w:rsid w:val="1DA93F8E"/>
    <w:rsid w:val="337D5E05"/>
    <w:rsid w:val="6F0F53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rPr>
  </w:style>
  <w:style w:type="character" w:styleId="8">
    <w:name w:val="Strong"/>
    <w:basedOn w:val="7"/>
    <w:qFormat/>
    <w:uiPriority w:val="22"/>
    <w:rPr>
      <w:b/>
    </w:rPr>
  </w:style>
  <w:style w:type="character" w:styleId="9">
    <w:name w:val="FollowedHyperlink"/>
    <w:basedOn w:val="7"/>
    <w:qFormat/>
    <w:uiPriority w:val="0"/>
    <w:rPr>
      <w:color w:val="954F72" w:themeColor="followedHyperlink"/>
      <w:u w:val="single"/>
      <w14:textFill>
        <w14:solidFill>
          <w14:schemeClr w14:val="folHlink"/>
        </w14:solidFill>
      </w14:textFill>
    </w:rPr>
  </w:style>
  <w:style w:type="character" w:styleId="10">
    <w:name w:val="Hyperlink"/>
    <w:basedOn w:val="7"/>
    <w:qFormat/>
    <w:uiPriority w:val="0"/>
    <w:rPr>
      <w:color w:val="0000FF"/>
      <w:u w:val="single"/>
    </w:rPr>
  </w:style>
  <w:style w:type="character" w:customStyle="1" w:styleId="11">
    <w:name w:val="标题 1 字符"/>
    <w:basedOn w:val="7"/>
    <w:link w:val="2"/>
    <w:qFormat/>
    <w:uiPriority w:val="9"/>
    <w:rPr>
      <w:rFonts w:ascii="宋体" w:hAnsi="宋体" w:cs="宋体"/>
      <w:b/>
      <w:bCs/>
      <w:kern w:val="36"/>
      <w:sz w:val="48"/>
      <w:szCs w:val="48"/>
    </w:rPr>
  </w:style>
  <w:style w:type="paragraph" w:customStyle="1" w:styleId="12">
    <w:name w:val="western"/>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页眉 字符"/>
    <w:basedOn w:val="7"/>
    <w:link w:val="4"/>
    <w:qFormat/>
    <w:uiPriority w:val="0"/>
    <w:rPr>
      <w:rFonts w:asciiTheme="minorHAnsi" w:hAnsiTheme="minorHAnsi" w:eastAsiaTheme="minorEastAsia" w:cstheme="minorBidi"/>
      <w:kern w:val="2"/>
      <w:sz w:val="18"/>
      <w:szCs w:val="18"/>
    </w:rPr>
  </w:style>
  <w:style w:type="character" w:customStyle="1" w:styleId="14">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313</Words>
  <Characters>1786</Characters>
  <Lines>14</Lines>
  <Paragraphs>4</Paragraphs>
  <TotalTime>3</TotalTime>
  <ScaleCrop>false</ScaleCrop>
  <LinksUpToDate>false</LinksUpToDate>
  <CharactersWithSpaces>2095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2023-09-26T09:38:00Z</dcterms:created>
  <dc:creator>北海道戚风蛋糕</dc:creator>
  <cp:lastModifiedBy>Leon</cp:lastModifiedBy>
  <cp:lastPrinted>2022-09-20T23:48:00Z</cp:lastPrinted>
  <dcterms:modified xsi:type="dcterms:W3CDTF">2023-09-28T02:25:10Z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1D798F25738A4A558EDC0D124603C00C_12</vt:lpwstr>
  </property>
</Properties>
</file>